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color w:val="004B85"/>
          <w:sz w:val="36"/>
          <w:szCs w:val="36"/>
          <w:u w:val="single"/>
        </w:rPr>
        <w:id w:val="-969358050"/>
        <w:lock w:val="sdtContentLocked"/>
        <w:placeholder>
          <w:docPart w:val="DefaultPlaceholder_-1854013440"/>
        </w:placeholder>
        <w15:appearance w15:val="hidden"/>
      </w:sdtPr>
      <w:sdtEndPr>
        <w:rPr>
          <w:color w:val="002855"/>
          <w:sz w:val="22"/>
          <w:szCs w:val="22"/>
          <w:u w:val="none"/>
        </w:rPr>
      </w:sdtEndPr>
      <w:sdtContent>
        <w:p w14:paraId="558C73BB" w14:textId="2572945F" w:rsidR="00B416F5" w:rsidRPr="004E1360" w:rsidRDefault="0070637E" w:rsidP="001C1AD8">
          <w:pPr>
            <w:pBdr>
              <w:bottom w:val="single" w:sz="12" w:space="6" w:color="auto"/>
            </w:pBdr>
            <w:spacing w:line="240" w:lineRule="auto"/>
            <w:jc w:val="center"/>
            <w:rPr>
              <w:rFonts w:cs="Arial"/>
              <w:b/>
              <w:color w:val="002666"/>
              <w:sz w:val="36"/>
              <w:szCs w:val="36"/>
            </w:rPr>
          </w:pPr>
          <w:r>
            <w:rPr>
              <w:rFonts w:cs="Arial"/>
              <w:b/>
              <w:color w:val="004B85"/>
              <w:sz w:val="36"/>
              <w:szCs w:val="36"/>
              <w:u w:val="single"/>
            </w:rPr>
            <w:t>Working Alone in the Laboratory</w:t>
          </w:r>
        </w:p>
        <w:p w14:paraId="0840C0ED" w14:textId="77777777" w:rsidR="00D04840" w:rsidRPr="00584529" w:rsidRDefault="00D557AB" w:rsidP="001C1AD8">
          <w:pPr>
            <w:pBdr>
              <w:bottom w:val="single" w:sz="12" w:space="6" w:color="auto"/>
            </w:pBdr>
            <w:spacing w:line="240" w:lineRule="auto"/>
            <w:jc w:val="center"/>
            <w:rPr>
              <w:rFonts w:cs="Arial"/>
              <w:b/>
              <w:color w:val="C99700"/>
              <w:sz w:val="28"/>
              <w:szCs w:val="28"/>
            </w:rPr>
          </w:pPr>
          <w:r w:rsidRPr="00584529">
            <w:rPr>
              <w:rFonts w:cs="Arial"/>
              <w:b/>
              <w:color w:val="C99700"/>
              <w:sz w:val="28"/>
              <w:szCs w:val="28"/>
            </w:rPr>
            <w:t>STANDARD OPERATING PROCEDURE</w:t>
          </w:r>
          <w:r w:rsidR="00787D16" w:rsidRPr="00584529">
            <w:rPr>
              <w:rFonts w:cs="Arial"/>
              <w:b/>
              <w:color w:val="C99700"/>
              <w:sz w:val="28"/>
              <w:szCs w:val="28"/>
            </w:rPr>
            <w:t xml:space="preserve"> (SOP)</w:t>
          </w:r>
        </w:p>
        <w:p w14:paraId="3735FE78" w14:textId="3B6E6DAE"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70637E">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A97F30">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A97F30">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Hazardous Class</w:t>
          </w:r>
        </w:p>
        <w:p w14:paraId="2D70082D" w14:textId="24F9FD2E" w:rsidR="00D557AB" w:rsidRPr="00584529" w:rsidRDefault="000E1E3E" w:rsidP="00FA670A">
          <w:pPr>
            <w:pBdr>
              <w:bottom w:val="single" w:sz="12" w:space="6" w:color="auto"/>
            </w:pBdr>
            <w:spacing w:line="240" w:lineRule="auto"/>
            <w:rPr>
              <w:rFonts w:cs="Arial"/>
              <w:b/>
              <w:color w:val="002855"/>
            </w:rPr>
          </w:pPr>
          <w:r w:rsidRPr="00584529">
            <w:rPr>
              <w:rFonts w:cs="Arial"/>
              <w:b/>
              <w:color w:val="002855"/>
            </w:rPr>
            <w:t xml:space="preserve">All personnel </w:t>
          </w:r>
          <w:r w:rsidR="003700D9">
            <w:rPr>
              <w:rFonts w:cs="Arial"/>
              <w:b/>
              <w:color w:val="002855"/>
            </w:rPr>
            <w:t xml:space="preserve">who are </w:t>
          </w:r>
          <w:r w:rsidRPr="00584529">
            <w:rPr>
              <w:rFonts w:cs="Arial"/>
              <w:b/>
              <w:color w:val="002855"/>
            </w:rPr>
            <w:t xml:space="preserve">subject to these SOP requirements must review </w:t>
          </w:r>
          <w:r w:rsidR="00F1622B" w:rsidRPr="00584529">
            <w:rPr>
              <w:rFonts w:cs="Arial"/>
              <w:b/>
              <w:color w:val="002855"/>
            </w:rPr>
            <w:t xml:space="preserve">a completed SOP </w:t>
          </w:r>
          <w:r w:rsidRPr="00584529">
            <w:rPr>
              <w:rFonts w:cs="Arial"/>
              <w:b/>
              <w:color w:val="002855"/>
            </w:rPr>
            <w:t xml:space="preserve">and sign the </w:t>
          </w:r>
          <w:r w:rsidR="00492EAE">
            <w:rPr>
              <w:rFonts w:cs="Arial"/>
              <w:b/>
              <w:color w:val="002855"/>
            </w:rPr>
            <w:t xml:space="preserve">associated </w:t>
          </w:r>
          <w:r w:rsidRPr="00584529">
            <w:rPr>
              <w:rFonts w:cs="Arial"/>
              <w:b/>
              <w:color w:val="002855"/>
            </w:rPr>
            <w:t xml:space="preserve">training record.  Completed SOPs must be kept with the </w:t>
          </w:r>
          <w:r w:rsidR="001D7460">
            <w:rPr>
              <w:rFonts w:cs="Arial"/>
              <w:b/>
              <w:color w:val="002855"/>
            </w:rPr>
            <w:t xml:space="preserve">UC Davis </w:t>
          </w:r>
          <w:r w:rsidRPr="00584529">
            <w:rPr>
              <w:rFonts w:cs="Arial"/>
              <w:b/>
              <w:color w:val="002855"/>
            </w:rPr>
            <w:t>Laboratory Safety Manual or be otherwise readily accessible to laboratory personnel.  Electronic access is acceptable.</w:t>
          </w:r>
          <w:r w:rsidR="007B0BAF">
            <w:rPr>
              <w:rFonts w:cs="Arial"/>
              <w:b/>
              <w:color w:val="002855"/>
            </w:rPr>
            <w:t xml:space="preserve">  SOPs must be reviewed, and</w:t>
          </w:r>
          <w:r w:rsidR="00FF41AE">
            <w:rPr>
              <w:rFonts w:cs="Arial"/>
              <w:b/>
              <w:color w:val="002855"/>
            </w:rPr>
            <w:t xml:space="preserve"> revised where needed, as described in the </w:t>
          </w:r>
          <w:hyperlink r:id="rId8" w:history="1">
            <w:r w:rsidR="001D7460" w:rsidRPr="001D7460">
              <w:rPr>
                <w:rStyle w:val="Hyperlink"/>
                <w:rFonts w:cs="Arial"/>
                <w:b/>
              </w:rPr>
              <w:t>UC</w:t>
            </w:r>
            <w:r w:rsidR="001D7460">
              <w:rPr>
                <w:rStyle w:val="Hyperlink"/>
                <w:rFonts w:cs="Arial"/>
                <w:b/>
              </w:rPr>
              <w:t xml:space="preserve"> </w:t>
            </w:r>
            <w:r w:rsidR="001D7460" w:rsidRPr="001D7460">
              <w:rPr>
                <w:rStyle w:val="Hyperlink"/>
                <w:rFonts w:cs="Arial"/>
                <w:b/>
              </w:rPr>
              <w:t xml:space="preserve">Davis </w:t>
            </w:r>
            <w:r w:rsidR="00810288" w:rsidRPr="001D7460">
              <w:rPr>
                <w:rStyle w:val="Hyperlink"/>
                <w:rFonts w:cs="Arial"/>
                <w:b/>
              </w:rPr>
              <w:t>Laboratory Safety Manual</w:t>
            </w:r>
          </w:hyperlink>
          <w:r w:rsidR="00FF41AE">
            <w:rPr>
              <w:rFonts w:cs="Arial"/>
              <w:b/>
              <w:color w:val="002855"/>
            </w:rPr>
            <w:t>.</w:t>
          </w:r>
          <w:r w:rsidR="003700D9">
            <w:rPr>
              <w:rFonts w:cs="Arial"/>
              <w:b/>
              <w:color w:val="002855"/>
            </w:rPr>
            <w:t xml:space="preserve"> </w:t>
          </w:r>
          <w:r w:rsidR="00244336">
            <w:rPr>
              <w:rFonts w:cs="Arial"/>
              <w:b/>
              <w:color w:val="002855"/>
            </w:rPr>
            <w:t xml:space="preserve"> </w:t>
          </w:r>
        </w:p>
      </w:sdtContent>
    </w:sdt>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0E1E3E" w14:paraId="56E5FE64" w14:textId="77777777" w:rsidTr="00A8089C">
        <w:trPr>
          <w:gridAfter w:val="1"/>
          <w:wAfter w:w="72" w:type="dxa"/>
          <w:trHeight w:val="368"/>
        </w:trPr>
        <w:sdt>
          <w:sdtPr>
            <w:rPr>
              <w:rFonts w:ascii="Calibri" w:hAnsi="Calibri"/>
              <w:sz w:val="22"/>
              <w:szCs w:val="22"/>
            </w:rPr>
            <w:id w:val="-1059314155"/>
            <w:lock w:val="sdtContentLocked"/>
            <w:placeholder>
              <w:docPart w:val="DefaultPlaceholder_-1854013440"/>
            </w:placeholder>
            <w15:appearance w15:val="hidden"/>
          </w:sdtPr>
          <w:sdtEndPr/>
          <w:sdtContent>
            <w:tc>
              <w:tcPr>
                <w:tcW w:w="2358" w:type="dxa"/>
                <w:gridSpan w:val="2"/>
                <w:tcBorders>
                  <w:top w:val="nil"/>
                  <w:left w:val="nil"/>
                  <w:bottom w:val="nil"/>
                  <w:right w:val="nil"/>
                </w:tcBorders>
                <w:vAlign w:val="bottom"/>
                <w:hideMark/>
              </w:tcPr>
              <w:p w14:paraId="3DF6843C" w14:textId="52674FD7" w:rsidR="000E1E3E" w:rsidRDefault="000E1E3E" w:rsidP="001C1AD8">
                <w:pPr>
                  <w:pStyle w:val="Footer"/>
                  <w:spacing w:before="120"/>
                  <w:rPr>
                    <w:rFonts w:ascii="Calibri" w:hAnsi="Calibri" w:cs="Arial"/>
                    <w:sz w:val="22"/>
                    <w:szCs w:val="22"/>
                    <w:lang w:val="en-US"/>
                  </w:rPr>
                </w:pPr>
                <w:r>
                  <w:rPr>
                    <w:rFonts w:ascii="Calibri" w:hAnsi="Calibri"/>
                    <w:sz w:val="22"/>
                    <w:szCs w:val="22"/>
                  </w:rPr>
                  <w:t xml:space="preserve">Date SOP </w:t>
                </w:r>
                <w:r>
                  <w:rPr>
                    <w:rFonts w:ascii="Calibri" w:hAnsi="Calibri"/>
                    <w:sz w:val="22"/>
                    <w:szCs w:val="22"/>
                    <w:lang w:val="en-US"/>
                  </w:rPr>
                  <w:t>W</w:t>
                </w:r>
                <w:r>
                  <w:rPr>
                    <w:rFonts w:ascii="Calibri" w:hAnsi="Calibri"/>
                    <w:sz w:val="22"/>
                    <w:szCs w:val="22"/>
                  </w:rPr>
                  <w:t xml:space="preserve">ritten: </w:t>
                </w:r>
              </w:p>
            </w:tc>
          </w:sdtContent>
        </w:sdt>
        <w:sdt>
          <w:sdtPr>
            <w:rPr>
              <w:rFonts w:ascii="Calibri" w:hAnsi="Calibri"/>
              <w:b/>
              <w:sz w:val="22"/>
              <w:szCs w:val="22"/>
            </w:rPr>
            <w:id w:val="-429206846"/>
            <w:placeholder>
              <w:docPart w:val="580A1006C39448E8AE32C578DA0D2304"/>
            </w:placeholder>
            <w:date w:fullDate="2022-09-07T00:00:00Z">
              <w:dateFormat w:val="M/d/yy"/>
              <w:lid w:val="en-US"/>
              <w:storeMappedDataAs w:val="dateTime"/>
              <w:calendar w:val="gregorian"/>
            </w:date>
          </w:sdtPr>
          <w:sdtEndPr/>
          <w:sdtContent>
            <w:tc>
              <w:tcPr>
                <w:tcW w:w="2603" w:type="dxa"/>
                <w:gridSpan w:val="2"/>
                <w:tcBorders>
                  <w:top w:val="nil"/>
                  <w:left w:val="nil"/>
                  <w:bottom w:val="single" w:sz="4" w:space="0" w:color="auto"/>
                  <w:right w:val="nil"/>
                </w:tcBorders>
                <w:vAlign w:val="bottom"/>
              </w:tcPr>
              <w:p w14:paraId="353BBC20" w14:textId="69AE21B6" w:rsidR="000E1E3E" w:rsidRDefault="00BF38D7" w:rsidP="004E4AA7">
                <w:pPr>
                  <w:pStyle w:val="Footer"/>
                  <w:spacing w:before="120"/>
                  <w:rPr>
                    <w:rFonts w:ascii="Calibri" w:hAnsi="Calibri"/>
                    <w:b/>
                    <w:sz w:val="22"/>
                    <w:szCs w:val="22"/>
                    <w:lang w:val="en-US"/>
                  </w:rPr>
                </w:pPr>
                <w:r>
                  <w:rPr>
                    <w:rFonts w:ascii="Calibri" w:hAnsi="Calibri"/>
                    <w:b/>
                    <w:sz w:val="22"/>
                    <w:szCs w:val="22"/>
                    <w:lang w:val="en-US"/>
                  </w:rPr>
                  <w:t>9/7/22</w:t>
                </w:r>
              </w:p>
            </w:tc>
          </w:sdtContent>
        </w:sdt>
        <w:tc>
          <w:tcPr>
            <w:tcW w:w="277" w:type="dxa"/>
            <w:tcBorders>
              <w:top w:val="nil"/>
              <w:left w:val="nil"/>
              <w:bottom w:val="nil"/>
              <w:right w:val="nil"/>
            </w:tcBorders>
            <w:vAlign w:val="bottom"/>
          </w:tcPr>
          <w:p w14:paraId="4FACF8A8" w14:textId="77777777" w:rsidR="000E1E3E" w:rsidRDefault="000E1E3E" w:rsidP="001C1AD8">
            <w:pPr>
              <w:pStyle w:val="Footer"/>
              <w:spacing w:before="120"/>
              <w:ind w:left="162"/>
              <w:rPr>
                <w:rFonts w:ascii="Calibri" w:hAnsi="Calibri"/>
                <w:sz w:val="22"/>
                <w:szCs w:val="22"/>
                <w:lang w:val="en-US"/>
              </w:rPr>
            </w:pPr>
          </w:p>
        </w:tc>
        <w:tc>
          <w:tcPr>
            <w:tcW w:w="1896" w:type="dxa"/>
            <w:gridSpan w:val="3"/>
            <w:tcBorders>
              <w:top w:val="nil"/>
              <w:left w:val="nil"/>
              <w:bottom w:val="nil"/>
              <w:right w:val="nil"/>
            </w:tcBorders>
            <w:vAlign w:val="bottom"/>
            <w:hideMark/>
          </w:tcPr>
          <w:sdt>
            <w:sdtPr>
              <w:rPr>
                <w:rFonts w:ascii="Calibri" w:hAnsi="Calibri"/>
                <w:sz w:val="22"/>
                <w:szCs w:val="22"/>
              </w:rPr>
              <w:id w:val="111418384"/>
              <w:lock w:val="sdtContentLocked"/>
              <w:placeholder>
                <w:docPart w:val="DefaultPlaceholder_-1854013440"/>
              </w:placeholder>
              <w15:appearance w15:val="hidden"/>
            </w:sdtPr>
            <w:sdtEndPr/>
            <w:sdtContent>
              <w:p w14:paraId="39CC277D" w14:textId="00C43C85" w:rsidR="000E1E3E" w:rsidRDefault="000E1E3E" w:rsidP="001C1AD8">
                <w:pPr>
                  <w:pStyle w:val="Footer"/>
                  <w:spacing w:before="120"/>
                  <w:ind w:left="162"/>
                  <w:rPr>
                    <w:rFonts w:ascii="Calibri" w:hAnsi="Calibri"/>
                    <w:sz w:val="22"/>
                    <w:szCs w:val="22"/>
                    <w:lang w:val="en-US"/>
                  </w:rPr>
                </w:pPr>
                <w:r>
                  <w:rPr>
                    <w:rFonts w:ascii="Calibri" w:hAnsi="Calibri"/>
                    <w:sz w:val="22"/>
                    <w:szCs w:val="22"/>
                  </w:rPr>
                  <w:t>Approval Date:</w:t>
                </w:r>
              </w:p>
            </w:sdtContent>
          </w:sdt>
        </w:tc>
        <w:sdt>
          <w:sdtPr>
            <w:rPr>
              <w:rFonts w:ascii="Calibri" w:hAnsi="Calibri"/>
              <w:b/>
              <w:color w:val="002855"/>
              <w:sz w:val="22"/>
              <w:szCs w:val="22"/>
            </w:rPr>
            <w:id w:val="-1250724766"/>
            <w:placeholder>
              <w:docPart w:val="72F040A49B8C4505986DB3FFE02F6382"/>
            </w:placeholder>
            <w:date w:fullDate="2022-09-09T00:00:00Z">
              <w:dateFormat w:val="M/d/yy"/>
              <w:lid w:val="en-US"/>
              <w:storeMappedDataAs w:val="dateTime"/>
              <w:calendar w:val="gregorian"/>
            </w:date>
          </w:sdtPr>
          <w:sdtEndPr/>
          <w:sdtContent>
            <w:tc>
              <w:tcPr>
                <w:tcW w:w="2530" w:type="dxa"/>
                <w:tcBorders>
                  <w:top w:val="nil"/>
                  <w:left w:val="nil"/>
                  <w:bottom w:val="single" w:sz="4" w:space="0" w:color="auto"/>
                  <w:right w:val="nil"/>
                </w:tcBorders>
                <w:vAlign w:val="bottom"/>
              </w:tcPr>
              <w:p w14:paraId="6813B3CF" w14:textId="1FB8EF8D" w:rsidR="000E1E3E" w:rsidRDefault="003C66E2" w:rsidP="001C1AD8">
                <w:pPr>
                  <w:pStyle w:val="Footer"/>
                  <w:spacing w:before="120"/>
                  <w:rPr>
                    <w:rFonts w:ascii="Calibri" w:hAnsi="Calibri"/>
                    <w:b/>
                    <w:sz w:val="22"/>
                    <w:szCs w:val="22"/>
                    <w:lang w:val="en-US"/>
                  </w:rPr>
                </w:pPr>
                <w:r>
                  <w:rPr>
                    <w:rFonts w:ascii="Calibri" w:hAnsi="Calibri"/>
                    <w:b/>
                    <w:color w:val="002855"/>
                    <w:sz w:val="22"/>
                    <w:szCs w:val="22"/>
                    <w:lang w:val="en-US"/>
                  </w:rPr>
                  <w:t>9/9/22</w:t>
                </w:r>
              </w:p>
            </w:tc>
          </w:sdtContent>
        </w:sdt>
      </w:tr>
      <w:tr w:rsidR="000E1E3E" w14:paraId="66825BB1" w14:textId="77777777" w:rsidTr="00A8089C">
        <w:trPr>
          <w:gridAfter w:val="1"/>
          <w:wAfter w:w="72" w:type="dxa"/>
          <w:trHeight w:val="218"/>
        </w:trPr>
        <w:tc>
          <w:tcPr>
            <w:tcW w:w="2358" w:type="dxa"/>
            <w:gridSpan w:val="2"/>
            <w:vMerge w:val="restart"/>
            <w:tcBorders>
              <w:top w:val="nil"/>
              <w:left w:val="nil"/>
              <w:bottom w:val="nil"/>
              <w:right w:val="nil"/>
            </w:tcBorders>
            <w:vAlign w:val="center"/>
            <w:hideMark/>
          </w:tcPr>
          <w:sdt>
            <w:sdtPr>
              <w:rPr>
                <w:rFonts w:eastAsia="Times New Roman"/>
                <w:lang w:val="x-none" w:eastAsia="x-none"/>
              </w:rPr>
              <w:id w:val="2024748060"/>
              <w:lock w:val="sdtContentLocked"/>
              <w:placeholder>
                <w:docPart w:val="DefaultPlaceholder_-1854013440"/>
              </w:placeholder>
              <w15:appearance w15:val="hidden"/>
            </w:sdtPr>
            <w:sdtEndPr/>
            <w:sdtContent>
              <w:p w14:paraId="505D1546" w14:textId="1195D6A4" w:rsidR="000E1E3E" w:rsidRDefault="000E1E3E" w:rsidP="001C1AD8">
                <w:pPr>
                  <w:spacing w:before="120" w:after="0" w:line="240" w:lineRule="auto"/>
                  <w:rPr>
                    <w:rFonts w:eastAsia="Times New Roman"/>
                    <w:lang w:eastAsia="x-none"/>
                  </w:rPr>
                </w:pPr>
                <w:r>
                  <w:rPr>
                    <w:rFonts w:eastAsia="Times New Roman"/>
                    <w:lang w:val="x-none" w:eastAsia="x-none"/>
                  </w:rPr>
                  <w:t>SOP Prepared by:</w:t>
                </w:r>
              </w:p>
            </w:sdtContent>
          </w:sdt>
        </w:tc>
        <w:tc>
          <w:tcPr>
            <w:tcW w:w="7306" w:type="dxa"/>
            <w:gridSpan w:val="7"/>
            <w:tcBorders>
              <w:top w:val="nil"/>
              <w:left w:val="nil"/>
              <w:bottom w:val="single" w:sz="4" w:space="0" w:color="auto"/>
              <w:right w:val="nil"/>
            </w:tcBorders>
            <w:vAlign w:val="bottom"/>
            <w:hideMark/>
          </w:tcPr>
          <w:p w14:paraId="1E05FB31" w14:textId="66A73D58" w:rsidR="000E1E3E" w:rsidRDefault="00BF38D7" w:rsidP="001C1AD8">
            <w:pPr>
              <w:spacing w:before="120" w:after="0" w:line="240" w:lineRule="auto"/>
              <w:rPr>
                <w:rFonts w:eastAsia="Times New Roman"/>
                <w:b/>
                <w:lang w:eastAsia="x-none"/>
              </w:rPr>
            </w:pPr>
            <w:r>
              <w:rPr>
                <w:b/>
                <w:color w:val="002855"/>
                <w:u w:val="single" w:color="000000"/>
              </w:rPr>
              <w:t>Lisa</w:t>
            </w:r>
            <w:r>
              <w:rPr>
                <w:b/>
                <w:color w:val="002855"/>
                <w:spacing w:val="-1"/>
                <w:u w:val="single" w:color="000000"/>
              </w:rPr>
              <w:t xml:space="preserve"> </w:t>
            </w:r>
            <w:r>
              <w:rPr>
                <w:b/>
                <w:color w:val="002855"/>
                <w:spacing w:val="-2"/>
                <w:u w:val="single" w:color="000000"/>
              </w:rPr>
              <w:t>Laughlin</w:t>
            </w:r>
          </w:p>
        </w:tc>
      </w:tr>
      <w:tr w:rsidR="000E1E3E" w14:paraId="2FB8916C" w14:textId="77777777" w:rsidTr="00A8089C">
        <w:trPr>
          <w:gridAfter w:val="1"/>
          <w:wAfter w:w="72" w:type="dxa"/>
          <w:trHeight w:val="217"/>
        </w:trPr>
        <w:tc>
          <w:tcPr>
            <w:tcW w:w="2358" w:type="dxa"/>
            <w:gridSpan w:val="2"/>
            <w:vMerge/>
            <w:tcBorders>
              <w:top w:val="nil"/>
              <w:left w:val="nil"/>
              <w:bottom w:val="nil"/>
              <w:right w:val="nil"/>
            </w:tcBorders>
            <w:vAlign w:val="center"/>
            <w:hideMark/>
          </w:tcPr>
          <w:p w14:paraId="32048DC9" w14:textId="77777777" w:rsidR="000E1E3E" w:rsidRDefault="000E1E3E" w:rsidP="001C1AD8">
            <w:pPr>
              <w:spacing w:after="0" w:line="240" w:lineRule="auto"/>
              <w:rPr>
                <w:rFonts w:eastAsia="Times New Roman"/>
                <w:lang w:eastAsia="x-none"/>
              </w:rPr>
            </w:pPr>
          </w:p>
        </w:tc>
        <w:tc>
          <w:tcPr>
            <w:tcW w:w="7306" w:type="dxa"/>
            <w:gridSpan w:val="7"/>
            <w:tcBorders>
              <w:top w:val="nil"/>
              <w:left w:val="nil"/>
              <w:bottom w:val="single" w:sz="4" w:space="0" w:color="auto"/>
              <w:right w:val="nil"/>
            </w:tcBorders>
            <w:vAlign w:val="bottom"/>
            <w:hideMark/>
          </w:tcPr>
          <w:sdt>
            <w:sdtPr>
              <w:rPr>
                <w:b/>
                <w:color w:val="002855"/>
              </w:rPr>
              <w:id w:val="-1291428855"/>
              <w:lock w:val="sdtContentLocked"/>
              <w:placeholder>
                <w:docPart w:val="DefaultPlaceholder_-1854013440"/>
              </w:placeholder>
              <w15:appearance w15:val="hidden"/>
            </w:sdtPr>
            <w:sdtEndPr/>
            <w:sdtContent>
              <w:p w14:paraId="73C034DA" w14:textId="37BFF0C0" w:rsidR="000E1E3E" w:rsidRDefault="004E4AA7" w:rsidP="001C1AD8">
                <w:pPr>
                  <w:spacing w:before="120" w:after="0" w:line="240" w:lineRule="auto"/>
                  <w:rPr>
                    <w:rFonts w:eastAsia="Times New Roman"/>
                    <w:b/>
                    <w:lang w:eastAsia="x-none"/>
                  </w:rPr>
                </w:pPr>
                <w:r>
                  <w:rPr>
                    <w:b/>
                    <w:color w:val="002855"/>
                  </w:rPr>
                  <w:t>CLSC SOP Task Force</w:t>
                </w:r>
              </w:p>
            </w:sdtContent>
          </w:sdt>
        </w:tc>
      </w:tr>
      <w:tr w:rsidR="000E1E3E" w14:paraId="237B01DA" w14:textId="77777777" w:rsidTr="00A8089C">
        <w:trPr>
          <w:gridAfter w:val="1"/>
          <w:wAfter w:w="72" w:type="dxa"/>
        </w:trPr>
        <w:sdt>
          <w:sdtPr>
            <w:rPr>
              <w:rFonts w:eastAsia="Times New Roman"/>
              <w:lang w:val="x-none" w:eastAsia="x-none"/>
            </w:rPr>
            <w:id w:val="-874688777"/>
            <w:lock w:val="sdtContentLocked"/>
            <w:placeholder>
              <w:docPart w:val="DefaultPlaceholder_-1854013440"/>
            </w:placeholder>
            <w15:appearance w15:val="hidden"/>
          </w:sdtPr>
          <w:sdtEndPr/>
          <w:sdtContent>
            <w:tc>
              <w:tcPr>
                <w:tcW w:w="4961" w:type="dxa"/>
                <w:gridSpan w:val="4"/>
                <w:tcBorders>
                  <w:top w:val="nil"/>
                  <w:left w:val="nil"/>
                  <w:bottom w:val="nil"/>
                  <w:right w:val="nil"/>
                </w:tcBorders>
                <w:vAlign w:val="bottom"/>
                <w:hideMark/>
              </w:tcPr>
              <w:p w14:paraId="56AFAA62" w14:textId="011D8E78" w:rsidR="000E1E3E" w:rsidRDefault="000E1E3E" w:rsidP="001C1AD8">
                <w:pPr>
                  <w:spacing w:before="120" w:after="0" w:line="240" w:lineRule="auto"/>
                  <w:rPr>
                    <w:rFonts w:eastAsia="Times New Roman"/>
                    <w:lang w:eastAsia="x-none"/>
                  </w:rPr>
                </w:pPr>
                <w:r>
                  <w:rPr>
                    <w:rFonts w:eastAsia="Times New Roman"/>
                    <w:lang w:val="x-none" w:eastAsia="x-none"/>
                  </w:rPr>
                  <w:t>SOP Reviewed and Approved by (name/signature):</w:t>
                </w:r>
              </w:p>
            </w:tc>
          </w:sdtContent>
        </w:sdt>
        <w:tc>
          <w:tcPr>
            <w:tcW w:w="4703" w:type="dxa"/>
            <w:gridSpan w:val="5"/>
            <w:tcBorders>
              <w:top w:val="single" w:sz="4" w:space="0" w:color="auto"/>
              <w:left w:val="nil"/>
              <w:bottom w:val="single" w:sz="4" w:space="0" w:color="auto"/>
              <w:right w:val="nil"/>
            </w:tcBorders>
            <w:vAlign w:val="bottom"/>
            <w:hideMark/>
          </w:tcPr>
          <w:p w14:paraId="2C285CC0" w14:textId="674BC9FA" w:rsidR="000E1E3E" w:rsidRDefault="00BF38D7" w:rsidP="001C1AD8">
            <w:pPr>
              <w:spacing w:before="120" w:after="0" w:line="240" w:lineRule="auto"/>
              <w:rPr>
                <w:rFonts w:eastAsia="Times New Roman"/>
                <w:b/>
                <w:lang w:eastAsia="x-none"/>
              </w:rPr>
            </w:pPr>
            <w:r>
              <w:rPr>
                <w:b/>
                <w:color w:val="002855"/>
                <w:u w:val="single" w:color="000000"/>
              </w:rPr>
              <w:t>Lisa</w:t>
            </w:r>
            <w:r>
              <w:rPr>
                <w:b/>
                <w:color w:val="002855"/>
                <w:spacing w:val="-1"/>
                <w:u w:val="single" w:color="000000"/>
              </w:rPr>
              <w:t xml:space="preserve"> </w:t>
            </w:r>
            <w:r>
              <w:rPr>
                <w:b/>
                <w:color w:val="002855"/>
                <w:spacing w:val="-2"/>
                <w:u w:val="single" w:color="000000"/>
              </w:rPr>
              <w:t>Laughlin</w:t>
            </w:r>
          </w:p>
        </w:tc>
      </w:tr>
      <w:tr w:rsidR="000E1E3E" w14:paraId="1D56B331" w14:textId="77777777" w:rsidTr="00A8089C">
        <w:trPr>
          <w:gridAfter w:val="4"/>
          <w:wAfter w:w="3422" w:type="dxa"/>
          <w:trHeight w:val="170"/>
        </w:trPr>
        <w:tc>
          <w:tcPr>
            <w:tcW w:w="2358" w:type="dxa"/>
            <w:gridSpan w:val="2"/>
            <w:tcBorders>
              <w:top w:val="nil"/>
              <w:left w:val="nil"/>
              <w:bottom w:val="nil"/>
              <w:right w:val="nil"/>
            </w:tcBorders>
            <w:vAlign w:val="bottom"/>
            <w:hideMark/>
          </w:tcPr>
          <w:sdt>
            <w:sdtPr>
              <w:rPr>
                <w:rFonts w:ascii="Calibri" w:hAnsi="Calibri"/>
                <w:sz w:val="22"/>
                <w:szCs w:val="22"/>
              </w:rPr>
              <w:id w:val="-962880257"/>
              <w:lock w:val="sdtContentLocked"/>
              <w:placeholder>
                <w:docPart w:val="DefaultPlaceholder_-1854013440"/>
              </w:placeholder>
              <w15:appearance w15:val="hidden"/>
            </w:sdtPr>
            <w:sdtEndPr/>
            <w:sdtContent>
              <w:p w14:paraId="4102C257" w14:textId="208682A2" w:rsidR="000E1E3E" w:rsidRDefault="000E1E3E" w:rsidP="001C1AD8">
                <w:pPr>
                  <w:pStyle w:val="Footer"/>
                  <w:spacing w:before="120"/>
                  <w:rPr>
                    <w:rFonts w:ascii="Calibri" w:hAnsi="Calibri" w:cs="Arial"/>
                    <w:sz w:val="22"/>
                    <w:szCs w:val="22"/>
                    <w:lang w:val="en-US"/>
                  </w:rPr>
                </w:pPr>
                <w:r>
                  <w:rPr>
                    <w:rFonts w:ascii="Calibri" w:hAnsi="Calibri"/>
                    <w:sz w:val="22"/>
                    <w:szCs w:val="22"/>
                  </w:rPr>
                  <w:t xml:space="preserve">Department: </w:t>
                </w:r>
              </w:p>
            </w:sdtContent>
          </w:sdt>
        </w:tc>
        <w:tc>
          <w:tcPr>
            <w:tcW w:w="3956" w:type="dxa"/>
            <w:gridSpan w:val="4"/>
            <w:tcBorders>
              <w:top w:val="nil"/>
              <w:left w:val="nil"/>
              <w:bottom w:val="single" w:sz="4" w:space="0" w:color="auto"/>
              <w:right w:val="nil"/>
            </w:tcBorders>
            <w:vAlign w:val="bottom"/>
          </w:tcPr>
          <w:p w14:paraId="21E65BA6" w14:textId="76D13FD3" w:rsidR="000E1E3E" w:rsidRDefault="00BF38D7" w:rsidP="001C1AD8">
            <w:pPr>
              <w:pStyle w:val="Footer"/>
              <w:spacing w:before="120"/>
              <w:rPr>
                <w:rFonts w:ascii="Calibri" w:hAnsi="Calibri"/>
                <w:b/>
                <w:sz w:val="22"/>
                <w:szCs w:val="22"/>
                <w:lang w:val="en-US"/>
              </w:rPr>
            </w:pPr>
            <w:r>
              <w:rPr>
                <w:b/>
                <w:color w:val="002855"/>
                <w:sz w:val="22"/>
                <w:u w:val="single" w:color="000000"/>
              </w:rPr>
              <w:t>Center</w:t>
            </w:r>
            <w:r>
              <w:rPr>
                <w:b/>
                <w:color w:val="002855"/>
                <w:spacing w:val="-3"/>
                <w:sz w:val="22"/>
                <w:u w:val="single" w:color="000000"/>
              </w:rPr>
              <w:t xml:space="preserve"> </w:t>
            </w:r>
            <w:r>
              <w:rPr>
                <w:b/>
                <w:color w:val="002855"/>
                <w:sz w:val="22"/>
                <w:u w:val="single" w:color="000000"/>
              </w:rPr>
              <w:t>for</w:t>
            </w:r>
            <w:r>
              <w:rPr>
                <w:b/>
                <w:color w:val="002855"/>
                <w:spacing w:val="-2"/>
                <w:sz w:val="22"/>
                <w:u w:val="single" w:color="000000"/>
              </w:rPr>
              <w:t xml:space="preserve"> Neuroscience</w:t>
            </w:r>
          </w:p>
        </w:tc>
      </w:tr>
      <w:tr w:rsidR="000E1E3E" w14:paraId="0186C4D3" w14:textId="77777777" w:rsidTr="00A8089C">
        <w:trPr>
          <w:trHeight w:val="77"/>
        </w:trPr>
        <w:tc>
          <w:tcPr>
            <w:tcW w:w="2358" w:type="dxa"/>
            <w:gridSpan w:val="2"/>
            <w:tcBorders>
              <w:top w:val="nil"/>
              <w:left w:val="nil"/>
              <w:bottom w:val="nil"/>
              <w:right w:val="nil"/>
            </w:tcBorders>
            <w:hideMark/>
          </w:tcPr>
          <w:sdt>
            <w:sdtPr>
              <w:id w:val="-1980836572"/>
              <w:lock w:val="sdtContentLocked"/>
              <w:placeholder>
                <w:docPart w:val="DefaultPlaceholder_-1854013440"/>
              </w:placeholder>
              <w15:appearance w15:val="hidden"/>
            </w:sdtPr>
            <w:sdtEndPr/>
            <w:sdtContent>
              <w:p w14:paraId="22252802" w14:textId="676C68A6" w:rsidR="000E1E3E" w:rsidRDefault="000E1E3E" w:rsidP="001C1AD8">
                <w:pPr>
                  <w:spacing w:before="120" w:after="0" w:line="240" w:lineRule="auto"/>
                  <w:rPr>
                    <w:rFonts w:cs="Arial"/>
                  </w:rPr>
                </w:pPr>
                <w:r>
                  <w:t>Principal Investigator/</w:t>
                </w:r>
                <w:r>
                  <w:br/>
                  <w:t xml:space="preserve">Laboratory Supervisor: </w:t>
                </w:r>
              </w:p>
            </w:sdtContent>
          </w:sdt>
        </w:tc>
        <w:tc>
          <w:tcPr>
            <w:tcW w:w="3956" w:type="dxa"/>
            <w:gridSpan w:val="4"/>
            <w:tcBorders>
              <w:top w:val="single" w:sz="4" w:space="0" w:color="auto"/>
              <w:left w:val="nil"/>
              <w:bottom w:val="single" w:sz="4" w:space="0" w:color="auto"/>
              <w:right w:val="nil"/>
            </w:tcBorders>
            <w:vAlign w:val="bottom"/>
          </w:tcPr>
          <w:p w14:paraId="067C99F7" w14:textId="13B473ED" w:rsidR="000E1E3E" w:rsidRDefault="00BF38D7" w:rsidP="001C1AD8">
            <w:pPr>
              <w:spacing w:before="120" w:after="0" w:line="240" w:lineRule="auto"/>
              <w:rPr>
                <w:b/>
              </w:rPr>
            </w:pPr>
            <w:r>
              <w:rPr>
                <w:b/>
                <w:color w:val="002855"/>
                <w:u w:val="single" w:color="000000"/>
              </w:rPr>
              <w:t>CNS</w:t>
            </w:r>
            <w:r>
              <w:rPr>
                <w:b/>
                <w:color w:val="002855"/>
                <w:spacing w:val="-3"/>
                <w:u w:val="single" w:color="000000"/>
              </w:rPr>
              <w:t xml:space="preserve"> </w:t>
            </w:r>
            <w:r>
              <w:rPr>
                <w:b/>
                <w:color w:val="002855"/>
                <w:u w:val="single" w:color="000000"/>
              </w:rPr>
              <w:t>Faculty</w:t>
            </w:r>
            <w:r>
              <w:rPr>
                <w:b/>
                <w:color w:val="002855"/>
                <w:spacing w:val="-2"/>
                <w:u w:val="single" w:color="000000"/>
              </w:rPr>
              <w:t xml:space="preserve"> </w:t>
            </w:r>
            <w:r>
              <w:rPr>
                <w:b/>
                <w:color w:val="002855"/>
                <w:spacing w:val="-4"/>
                <w:u w:val="single" w:color="000000"/>
              </w:rPr>
              <w:t>Labs</w:t>
            </w:r>
          </w:p>
        </w:tc>
        <w:tc>
          <w:tcPr>
            <w:tcW w:w="810" w:type="dxa"/>
            <w:tcBorders>
              <w:top w:val="nil"/>
              <w:left w:val="nil"/>
              <w:bottom w:val="nil"/>
              <w:right w:val="nil"/>
            </w:tcBorders>
            <w:vAlign w:val="bottom"/>
            <w:hideMark/>
          </w:tcPr>
          <w:p w14:paraId="752B45E9" w14:textId="22E4D707" w:rsidR="000E1E3E" w:rsidRDefault="00B32518" w:rsidP="001C1AD8">
            <w:pPr>
              <w:spacing w:before="120" w:after="0" w:line="240" w:lineRule="auto"/>
              <w:ind w:right="-108"/>
              <w:jc w:val="right"/>
              <w:rPr>
                <w:rFonts w:cs="Arial"/>
              </w:rPr>
            </w:pPr>
            <w:sdt>
              <w:sdtPr>
                <w:id w:val="-2144110376"/>
                <w:lock w:val="sdtContentLocked"/>
                <w:placeholder>
                  <w:docPart w:val="DefaultPlaceholder_-1854013440"/>
                </w:placeholder>
                <w15:appearance w15:val="hidden"/>
              </w:sdtPr>
              <w:sdtEndPr/>
              <w:sdtContent>
                <w:r w:rsidR="000E1E3E">
                  <w:t>Phone:</w:t>
                </w:r>
              </w:sdtContent>
            </w:sdt>
            <w:r w:rsidR="000E1E3E">
              <w:t xml:space="preserve"> </w:t>
            </w:r>
          </w:p>
        </w:tc>
        <w:tc>
          <w:tcPr>
            <w:tcW w:w="2612" w:type="dxa"/>
            <w:gridSpan w:val="3"/>
            <w:tcBorders>
              <w:top w:val="nil"/>
              <w:left w:val="nil"/>
              <w:bottom w:val="single" w:sz="4" w:space="0" w:color="auto"/>
              <w:right w:val="nil"/>
            </w:tcBorders>
            <w:vAlign w:val="bottom"/>
          </w:tcPr>
          <w:p w14:paraId="1825E9CB" w14:textId="58DA1560" w:rsidR="000E1E3E" w:rsidRDefault="00BF38D7" w:rsidP="001C1AD8">
            <w:pPr>
              <w:spacing w:before="120" w:after="0" w:line="240" w:lineRule="auto"/>
              <w:rPr>
                <w:b/>
              </w:rPr>
            </w:pPr>
            <w:r>
              <w:rPr>
                <w:b/>
                <w:color w:val="002855"/>
                <w:u w:val="single" w:color="000000"/>
              </w:rPr>
              <w:t>See</w:t>
            </w:r>
            <w:r>
              <w:rPr>
                <w:b/>
                <w:color w:val="002855"/>
                <w:spacing w:val="-4"/>
                <w:u w:val="single" w:color="000000"/>
              </w:rPr>
              <w:t xml:space="preserve"> </w:t>
            </w:r>
            <w:r>
              <w:rPr>
                <w:b/>
                <w:color w:val="002855"/>
                <w:u w:val="single" w:color="000000"/>
              </w:rPr>
              <w:t>Campus</w:t>
            </w:r>
            <w:r>
              <w:rPr>
                <w:b/>
                <w:color w:val="002855"/>
                <w:spacing w:val="-4"/>
                <w:u w:val="single" w:color="000000"/>
              </w:rPr>
              <w:t xml:space="preserve"> </w:t>
            </w:r>
            <w:r>
              <w:rPr>
                <w:b/>
                <w:color w:val="002855"/>
                <w:spacing w:val="-2"/>
                <w:u w:val="single" w:color="000000"/>
              </w:rPr>
              <w:t>Directory</w:t>
            </w:r>
          </w:p>
        </w:tc>
      </w:tr>
      <w:tr w:rsidR="000E1E3E" w14:paraId="79637F2D" w14:textId="77777777" w:rsidTr="00A8089C">
        <w:trPr>
          <w:trHeight w:val="77"/>
        </w:trPr>
        <w:tc>
          <w:tcPr>
            <w:tcW w:w="2358" w:type="dxa"/>
            <w:gridSpan w:val="2"/>
            <w:tcBorders>
              <w:top w:val="nil"/>
              <w:left w:val="nil"/>
              <w:bottom w:val="nil"/>
              <w:right w:val="nil"/>
            </w:tcBorders>
            <w:hideMark/>
          </w:tcPr>
          <w:sdt>
            <w:sdtPr>
              <w:id w:val="-2067025903"/>
              <w:lock w:val="sdtContentLocked"/>
              <w:placeholder>
                <w:docPart w:val="DefaultPlaceholder_-1854013440"/>
              </w:placeholder>
              <w15:appearance w15:val="hidden"/>
            </w:sdtPr>
            <w:sdtEndPr/>
            <w:sdtContent>
              <w:p w14:paraId="2A398F59" w14:textId="43878E2B" w:rsidR="000E1E3E" w:rsidRDefault="000E1E3E" w:rsidP="001C1AD8">
                <w:pPr>
                  <w:spacing w:before="120" w:after="0" w:line="240" w:lineRule="auto"/>
                </w:pPr>
                <w:r>
                  <w:t xml:space="preserve">Lab Manager/ </w:t>
                </w:r>
                <w:r>
                  <w:br/>
                  <w:t xml:space="preserve">Safety Coordinator: </w:t>
                </w:r>
              </w:p>
            </w:sdtContent>
          </w:sdt>
        </w:tc>
        <w:tc>
          <w:tcPr>
            <w:tcW w:w="3956" w:type="dxa"/>
            <w:gridSpan w:val="4"/>
            <w:tcBorders>
              <w:top w:val="single" w:sz="4" w:space="0" w:color="auto"/>
              <w:left w:val="nil"/>
              <w:bottom w:val="single" w:sz="4" w:space="0" w:color="auto"/>
              <w:right w:val="nil"/>
            </w:tcBorders>
            <w:vAlign w:val="bottom"/>
          </w:tcPr>
          <w:p w14:paraId="7D3D01C0" w14:textId="7ECD6587" w:rsidR="000E1E3E" w:rsidRDefault="00BF38D7" w:rsidP="001C1AD8">
            <w:pPr>
              <w:spacing w:before="120" w:after="0" w:line="240" w:lineRule="auto"/>
              <w:rPr>
                <w:b/>
              </w:rPr>
            </w:pPr>
            <w:r>
              <w:rPr>
                <w:b/>
                <w:color w:val="002855"/>
                <w:u w:val="single" w:color="000000"/>
              </w:rPr>
              <w:t>Lisa</w:t>
            </w:r>
            <w:r>
              <w:rPr>
                <w:b/>
                <w:color w:val="002855"/>
                <w:spacing w:val="-1"/>
                <w:u w:val="single" w:color="000000"/>
              </w:rPr>
              <w:t xml:space="preserve"> </w:t>
            </w:r>
            <w:r>
              <w:rPr>
                <w:b/>
                <w:color w:val="002855"/>
                <w:spacing w:val="-2"/>
                <w:u w:val="single" w:color="000000"/>
              </w:rPr>
              <w:t>Laughlin</w:t>
            </w:r>
          </w:p>
        </w:tc>
        <w:tc>
          <w:tcPr>
            <w:tcW w:w="810" w:type="dxa"/>
            <w:tcBorders>
              <w:top w:val="nil"/>
              <w:left w:val="nil"/>
              <w:bottom w:val="nil"/>
              <w:right w:val="nil"/>
            </w:tcBorders>
            <w:vAlign w:val="bottom"/>
            <w:hideMark/>
          </w:tcPr>
          <w:p w14:paraId="287925D7" w14:textId="0B328AEC" w:rsidR="000E1E3E" w:rsidRDefault="00B32518" w:rsidP="001C1AD8">
            <w:pPr>
              <w:spacing w:before="120" w:after="0" w:line="240" w:lineRule="auto"/>
              <w:ind w:right="-108"/>
              <w:jc w:val="right"/>
              <w:rPr>
                <w:rFonts w:cs="Arial"/>
              </w:rPr>
            </w:pPr>
            <w:sdt>
              <w:sdtPr>
                <w:id w:val="1511023615"/>
                <w:lock w:val="sdtContentLocked"/>
                <w:placeholder>
                  <w:docPart w:val="DefaultPlaceholder_-1854013440"/>
                </w:placeholder>
                <w15:appearance w15:val="hidden"/>
              </w:sdtPr>
              <w:sdtEndPr/>
              <w:sdtContent>
                <w:r w:rsidR="000E1E3E">
                  <w:t>Phone:</w:t>
                </w:r>
              </w:sdtContent>
            </w:sdt>
            <w:r w:rsidR="000E1E3E">
              <w:t xml:space="preserve"> </w:t>
            </w:r>
          </w:p>
        </w:tc>
        <w:tc>
          <w:tcPr>
            <w:tcW w:w="2612" w:type="dxa"/>
            <w:gridSpan w:val="3"/>
            <w:tcBorders>
              <w:top w:val="single" w:sz="4" w:space="0" w:color="auto"/>
              <w:left w:val="nil"/>
              <w:bottom w:val="single" w:sz="4" w:space="0" w:color="auto"/>
              <w:right w:val="nil"/>
            </w:tcBorders>
            <w:vAlign w:val="bottom"/>
          </w:tcPr>
          <w:p w14:paraId="4AAD675F" w14:textId="49F94865" w:rsidR="000E1E3E" w:rsidRDefault="00BF38D7" w:rsidP="001C1AD8">
            <w:pPr>
              <w:spacing w:before="120" w:after="0" w:line="240" w:lineRule="auto"/>
              <w:rPr>
                <w:b/>
              </w:rPr>
            </w:pPr>
            <w:r>
              <w:rPr>
                <w:b/>
                <w:color w:val="002855"/>
                <w:u w:val="single" w:color="000000"/>
              </w:rPr>
              <w:t>530-757-</w:t>
            </w:r>
            <w:r>
              <w:rPr>
                <w:b/>
                <w:color w:val="002855"/>
                <w:spacing w:val="-4"/>
                <w:u w:val="single" w:color="000000"/>
              </w:rPr>
              <w:t>8905</w:t>
            </w:r>
          </w:p>
        </w:tc>
      </w:tr>
      <w:tr w:rsidR="000E1E3E" w14:paraId="54A1F321" w14:textId="77777777" w:rsidTr="00A8089C">
        <w:trPr>
          <w:trHeight w:val="152"/>
        </w:trPr>
        <w:tc>
          <w:tcPr>
            <w:tcW w:w="2358" w:type="dxa"/>
            <w:gridSpan w:val="2"/>
            <w:tcBorders>
              <w:top w:val="nil"/>
              <w:left w:val="nil"/>
              <w:bottom w:val="nil"/>
              <w:right w:val="nil"/>
            </w:tcBorders>
            <w:hideMark/>
          </w:tcPr>
          <w:sdt>
            <w:sdtPr>
              <w:rPr>
                <w:rFonts w:ascii="Calibri" w:hAnsi="Calibri"/>
                <w:sz w:val="22"/>
                <w:szCs w:val="22"/>
              </w:rPr>
              <w:id w:val="474961647"/>
              <w:lock w:val="sdtContentLocked"/>
              <w:placeholder>
                <w:docPart w:val="DefaultPlaceholder_-1854013440"/>
              </w:placeholder>
              <w15:appearance w15:val="hidden"/>
            </w:sdtPr>
            <w:sdtEndPr/>
            <w:sdtContent>
              <w:p w14:paraId="7912CF1D" w14:textId="08A71D9E" w:rsidR="000E1E3E" w:rsidRDefault="000E1E3E" w:rsidP="001C1AD8">
                <w:pPr>
                  <w:pStyle w:val="Footer"/>
                  <w:spacing w:before="120"/>
                  <w:rPr>
                    <w:rFonts w:ascii="Calibri" w:hAnsi="Calibri"/>
                    <w:sz w:val="22"/>
                    <w:szCs w:val="22"/>
                    <w:lang w:val="en-US"/>
                  </w:rPr>
                </w:pPr>
                <w:r>
                  <w:rPr>
                    <w:rFonts w:ascii="Calibri" w:hAnsi="Calibri"/>
                    <w:sz w:val="22"/>
                    <w:szCs w:val="22"/>
                  </w:rPr>
                  <w:t>Emergency Contact(s)</w:t>
                </w:r>
                <w:r>
                  <w:rPr>
                    <w:rFonts w:ascii="Calibri" w:hAnsi="Calibri"/>
                    <w:sz w:val="22"/>
                    <w:szCs w:val="22"/>
                    <w:lang w:val="en-US"/>
                  </w:rPr>
                  <w:t>:</w:t>
                </w:r>
                <w:r>
                  <w:rPr>
                    <w:rFonts w:ascii="Calibri" w:hAnsi="Calibri"/>
                    <w:sz w:val="22"/>
                    <w:szCs w:val="22"/>
                  </w:rPr>
                  <w:t xml:space="preserve"> </w:t>
                </w:r>
              </w:p>
            </w:sdtContent>
          </w:sdt>
        </w:tc>
        <w:tc>
          <w:tcPr>
            <w:tcW w:w="3956" w:type="dxa"/>
            <w:gridSpan w:val="4"/>
            <w:tcBorders>
              <w:top w:val="single" w:sz="4" w:space="0" w:color="auto"/>
              <w:left w:val="nil"/>
              <w:bottom w:val="single" w:sz="4" w:space="0" w:color="auto"/>
              <w:right w:val="nil"/>
            </w:tcBorders>
            <w:vAlign w:val="bottom"/>
          </w:tcPr>
          <w:p w14:paraId="61A08FC8" w14:textId="74F64514" w:rsidR="000E1E3E" w:rsidRDefault="00BF38D7" w:rsidP="001C1AD8">
            <w:pPr>
              <w:pStyle w:val="Footer"/>
              <w:spacing w:before="120"/>
              <w:rPr>
                <w:rFonts w:ascii="Calibri" w:hAnsi="Calibri"/>
                <w:b/>
                <w:sz w:val="22"/>
                <w:szCs w:val="22"/>
                <w:lang w:val="en-US"/>
              </w:rPr>
            </w:pPr>
            <w:r>
              <w:rPr>
                <w:b/>
                <w:color w:val="002855"/>
                <w:sz w:val="22"/>
                <w:u w:val="single" w:color="000000"/>
              </w:rPr>
              <w:t>Lisa</w:t>
            </w:r>
            <w:r>
              <w:rPr>
                <w:b/>
                <w:color w:val="002855"/>
                <w:spacing w:val="-1"/>
                <w:sz w:val="22"/>
                <w:u w:val="single" w:color="000000"/>
              </w:rPr>
              <w:t xml:space="preserve"> </w:t>
            </w:r>
            <w:r>
              <w:rPr>
                <w:b/>
                <w:color w:val="002855"/>
                <w:spacing w:val="-2"/>
                <w:sz w:val="22"/>
                <w:u w:val="single" w:color="000000"/>
              </w:rPr>
              <w:t>Laughlin</w:t>
            </w:r>
          </w:p>
        </w:tc>
        <w:sdt>
          <w:sdtPr>
            <w:id w:val="575169556"/>
            <w:lock w:val="sdtContentLocked"/>
            <w:placeholder>
              <w:docPart w:val="DefaultPlaceholder_-1854013440"/>
            </w:placeholder>
            <w15:appearance w15:val="hidden"/>
          </w:sdtPr>
          <w:sdtEndPr/>
          <w:sdtContent>
            <w:tc>
              <w:tcPr>
                <w:tcW w:w="810" w:type="dxa"/>
                <w:tcBorders>
                  <w:top w:val="nil"/>
                  <w:left w:val="nil"/>
                  <w:bottom w:val="nil"/>
                  <w:right w:val="nil"/>
                </w:tcBorders>
                <w:vAlign w:val="bottom"/>
                <w:hideMark/>
              </w:tcPr>
              <w:p w14:paraId="67B8DC6C" w14:textId="7F4B91C5" w:rsidR="000E1E3E" w:rsidRDefault="000E1E3E" w:rsidP="001C1AD8">
                <w:pPr>
                  <w:spacing w:before="120" w:after="0" w:line="240" w:lineRule="auto"/>
                  <w:ind w:right="-108"/>
                  <w:jc w:val="right"/>
                  <w:rPr>
                    <w:rFonts w:cs="Arial"/>
                  </w:rPr>
                </w:pPr>
                <w:r>
                  <w:t xml:space="preserve">Phone: </w:t>
                </w:r>
              </w:p>
            </w:tc>
          </w:sdtContent>
        </w:sdt>
        <w:tc>
          <w:tcPr>
            <w:tcW w:w="2612" w:type="dxa"/>
            <w:gridSpan w:val="3"/>
            <w:tcBorders>
              <w:top w:val="single" w:sz="4" w:space="0" w:color="auto"/>
              <w:left w:val="nil"/>
              <w:bottom w:val="single" w:sz="4" w:space="0" w:color="auto"/>
              <w:right w:val="nil"/>
            </w:tcBorders>
            <w:vAlign w:val="bottom"/>
          </w:tcPr>
          <w:p w14:paraId="39ED033C" w14:textId="6177C51E" w:rsidR="000E1E3E" w:rsidRDefault="00BF38D7" w:rsidP="001C1AD8">
            <w:pPr>
              <w:spacing w:before="120" w:after="0" w:line="240" w:lineRule="auto"/>
              <w:rPr>
                <w:b/>
              </w:rPr>
            </w:pPr>
            <w:r>
              <w:rPr>
                <w:b/>
                <w:color w:val="002855"/>
                <w:u w:val="single" w:color="000000"/>
              </w:rPr>
              <w:t>530-757-</w:t>
            </w:r>
            <w:r>
              <w:rPr>
                <w:b/>
                <w:color w:val="002855"/>
                <w:spacing w:val="-4"/>
                <w:u w:val="single" w:color="000000"/>
              </w:rPr>
              <w:t>8905</w:t>
            </w:r>
          </w:p>
        </w:tc>
      </w:tr>
      <w:tr w:rsidR="00170C2D" w14:paraId="3047444B" w14:textId="77777777" w:rsidTr="00A8089C">
        <w:trPr>
          <w:trHeight w:val="152"/>
        </w:trPr>
        <w:tc>
          <w:tcPr>
            <w:tcW w:w="2358" w:type="dxa"/>
            <w:gridSpan w:val="2"/>
            <w:tcBorders>
              <w:top w:val="nil"/>
              <w:left w:val="nil"/>
              <w:bottom w:val="nil"/>
              <w:right w:val="nil"/>
            </w:tcBorders>
          </w:tcPr>
          <w:p w14:paraId="63F92D20" w14:textId="77777777" w:rsidR="00170C2D" w:rsidRDefault="00170C2D" w:rsidP="00170C2D">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945134B" w14:textId="47B10BF2" w:rsidR="00170C2D" w:rsidRDefault="00BF38D7" w:rsidP="00170C2D">
            <w:pPr>
              <w:pStyle w:val="Footer"/>
              <w:spacing w:before="120"/>
              <w:rPr>
                <w:rFonts w:ascii="Calibri" w:hAnsi="Calibri"/>
                <w:b/>
                <w:sz w:val="22"/>
                <w:szCs w:val="22"/>
              </w:rPr>
            </w:pPr>
            <w:r>
              <w:rPr>
                <w:b/>
                <w:color w:val="002855"/>
                <w:sz w:val="22"/>
                <w:u w:val="single" w:color="000000"/>
              </w:rPr>
              <w:t>Safety</w:t>
            </w:r>
            <w:r>
              <w:rPr>
                <w:b/>
                <w:color w:val="002855"/>
                <w:spacing w:val="-2"/>
                <w:sz w:val="22"/>
                <w:u w:val="single" w:color="000000"/>
              </w:rPr>
              <w:t xml:space="preserve"> Services</w:t>
            </w:r>
          </w:p>
        </w:tc>
        <w:tc>
          <w:tcPr>
            <w:tcW w:w="810" w:type="dxa"/>
            <w:tcBorders>
              <w:top w:val="nil"/>
              <w:left w:val="nil"/>
              <w:bottom w:val="nil"/>
              <w:right w:val="nil"/>
            </w:tcBorders>
            <w:vAlign w:val="bottom"/>
          </w:tcPr>
          <w:p w14:paraId="1A0208F4" w14:textId="77777777" w:rsidR="00170C2D" w:rsidRDefault="00170C2D" w:rsidP="00170C2D">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5B1E30E9" w14:textId="4E5239BF" w:rsidR="00170C2D" w:rsidRDefault="00BF38D7" w:rsidP="00170C2D">
            <w:pPr>
              <w:spacing w:before="120" w:after="0" w:line="240" w:lineRule="auto"/>
              <w:rPr>
                <w:b/>
              </w:rPr>
            </w:pPr>
            <w:r>
              <w:rPr>
                <w:b/>
                <w:color w:val="002855"/>
                <w:spacing w:val="-2"/>
                <w:u w:val="single" w:color="000000"/>
              </w:rPr>
              <w:t>530-752-</w:t>
            </w:r>
            <w:r>
              <w:rPr>
                <w:b/>
                <w:color w:val="002855"/>
                <w:spacing w:val="-4"/>
                <w:u w:val="single" w:color="000000"/>
              </w:rPr>
              <w:t>1493</w:t>
            </w:r>
          </w:p>
        </w:tc>
      </w:tr>
      <w:tr w:rsidR="00170C2D" w14:paraId="2E63C110" w14:textId="77777777" w:rsidTr="00A8089C">
        <w:trPr>
          <w:trHeight w:val="152"/>
        </w:trPr>
        <w:tc>
          <w:tcPr>
            <w:tcW w:w="2358" w:type="dxa"/>
            <w:gridSpan w:val="2"/>
            <w:tcBorders>
              <w:top w:val="nil"/>
              <w:left w:val="nil"/>
              <w:bottom w:val="nil"/>
              <w:right w:val="nil"/>
            </w:tcBorders>
          </w:tcPr>
          <w:p w14:paraId="3913CF6F" w14:textId="77777777" w:rsidR="00170C2D" w:rsidRDefault="00170C2D" w:rsidP="00170C2D">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809952A" w14:textId="77777777" w:rsidR="00170C2D" w:rsidRDefault="00170C2D" w:rsidP="00170C2D">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32AC3CCF" w14:textId="77777777" w:rsidR="00170C2D" w:rsidRDefault="00170C2D" w:rsidP="00170C2D">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14A58ECB" w14:textId="77777777" w:rsidR="00170C2D" w:rsidRDefault="00170C2D" w:rsidP="00170C2D">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170C2D" w14:paraId="5D9BE1FE" w14:textId="77777777" w:rsidTr="00A8089C">
        <w:trPr>
          <w:trHeight w:val="152"/>
        </w:trPr>
        <w:tc>
          <w:tcPr>
            <w:tcW w:w="2358" w:type="dxa"/>
            <w:gridSpan w:val="2"/>
            <w:tcBorders>
              <w:top w:val="nil"/>
              <w:left w:val="nil"/>
              <w:bottom w:val="nil"/>
              <w:right w:val="nil"/>
            </w:tcBorders>
          </w:tcPr>
          <w:p w14:paraId="43F248F2" w14:textId="77777777" w:rsidR="00170C2D" w:rsidRDefault="00170C2D" w:rsidP="00170C2D">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0E5465A" w14:textId="77777777" w:rsidR="00170C2D" w:rsidRDefault="00170C2D" w:rsidP="00170C2D">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36C8CDC0" w14:textId="77777777" w:rsidR="00170C2D" w:rsidRDefault="00170C2D" w:rsidP="00170C2D">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508A1D89" w14:textId="77777777" w:rsidR="00170C2D" w:rsidRDefault="00170C2D" w:rsidP="00170C2D">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170C2D" w14:paraId="1319890F" w14:textId="77777777" w:rsidTr="00A8089C">
        <w:trPr>
          <w:trHeight w:val="152"/>
        </w:trPr>
        <w:tc>
          <w:tcPr>
            <w:tcW w:w="2358" w:type="dxa"/>
            <w:gridSpan w:val="2"/>
            <w:tcBorders>
              <w:top w:val="nil"/>
              <w:left w:val="nil"/>
              <w:bottom w:val="nil"/>
              <w:right w:val="nil"/>
            </w:tcBorders>
          </w:tcPr>
          <w:p w14:paraId="4039A337" w14:textId="77777777" w:rsidR="00170C2D" w:rsidRDefault="00170C2D" w:rsidP="00170C2D">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7E375BEE" w14:textId="77777777" w:rsidR="00170C2D" w:rsidRDefault="00170C2D" w:rsidP="00170C2D">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2CCEA955" w14:textId="77777777" w:rsidR="00170C2D" w:rsidRDefault="00170C2D" w:rsidP="00170C2D">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0F42DCB3" w14:textId="77777777" w:rsidR="00170C2D" w:rsidRDefault="00170C2D" w:rsidP="00170C2D">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0E1E3E" w14:paraId="36C2F556" w14:textId="77777777" w:rsidTr="00A8089C">
        <w:trPr>
          <w:trHeight w:val="77"/>
        </w:trPr>
        <w:tc>
          <w:tcPr>
            <w:tcW w:w="1724" w:type="dxa"/>
            <w:vMerge w:val="restart"/>
            <w:tcBorders>
              <w:top w:val="nil"/>
              <w:left w:val="nil"/>
              <w:bottom w:val="nil"/>
              <w:right w:val="nil"/>
            </w:tcBorders>
            <w:hideMark/>
          </w:tcPr>
          <w:sdt>
            <w:sdtPr>
              <w:id w:val="104391905"/>
              <w:lock w:val="sdtContentLocked"/>
              <w:placeholder>
                <w:docPart w:val="DefaultPlaceholder_-1854013440"/>
              </w:placeholder>
              <w15:appearance w15:val="hidden"/>
            </w:sdtPr>
            <w:sdtEndPr/>
            <w:sdtContent>
              <w:p w14:paraId="55ABC99B" w14:textId="7BEB0B45" w:rsidR="000E1E3E" w:rsidRDefault="000E1E3E" w:rsidP="003B6466">
                <w:pPr>
                  <w:spacing w:before="120" w:after="0"/>
                </w:pPr>
                <w:r>
                  <w:t xml:space="preserve">Location(s) </w:t>
                </w:r>
                <w:r w:rsidR="003B6466">
                  <w:t>c</w:t>
                </w:r>
                <w:r>
                  <w:t>overed by SOP:</w:t>
                </w:r>
              </w:p>
            </w:sdtContent>
          </w:sdt>
        </w:tc>
        <w:tc>
          <w:tcPr>
            <w:tcW w:w="1441" w:type="dxa"/>
            <w:gridSpan w:val="2"/>
            <w:tcBorders>
              <w:top w:val="nil"/>
              <w:left w:val="nil"/>
              <w:bottom w:val="nil"/>
              <w:right w:val="nil"/>
            </w:tcBorders>
            <w:vAlign w:val="bottom"/>
            <w:hideMark/>
          </w:tcPr>
          <w:sdt>
            <w:sdtPr>
              <w:rPr>
                <w:rFonts w:ascii="Calibri" w:hAnsi="Calibri"/>
                <w:sz w:val="22"/>
                <w:szCs w:val="22"/>
              </w:rPr>
              <w:id w:val="1882124221"/>
              <w:lock w:val="sdtContentLocked"/>
              <w:placeholder>
                <w:docPart w:val="DefaultPlaceholder_-1854013440"/>
              </w:placeholder>
              <w15:appearance w15:val="hidden"/>
            </w:sdtPr>
            <w:sdtEndPr/>
            <w:sdtContent>
              <w:p w14:paraId="3A623240" w14:textId="41BAD8AF" w:rsidR="000E1E3E" w:rsidRDefault="000E1E3E" w:rsidP="001C1AD8">
                <w:pPr>
                  <w:pStyle w:val="Footer"/>
                  <w:spacing w:before="120"/>
                  <w:rPr>
                    <w:rFonts w:ascii="Calibri" w:hAnsi="Calibri" w:cs="Arial"/>
                    <w:sz w:val="22"/>
                    <w:szCs w:val="22"/>
                    <w:lang w:val="en-US"/>
                  </w:rPr>
                </w:pPr>
                <w:r>
                  <w:rPr>
                    <w:rFonts w:ascii="Calibri" w:hAnsi="Calibri"/>
                    <w:sz w:val="22"/>
                    <w:szCs w:val="22"/>
                  </w:rPr>
                  <w:t>Building:</w:t>
                </w:r>
              </w:p>
            </w:sdtContent>
          </w:sdt>
        </w:tc>
        <w:tc>
          <w:tcPr>
            <w:tcW w:w="3149" w:type="dxa"/>
            <w:gridSpan w:val="3"/>
            <w:tcBorders>
              <w:top w:val="nil"/>
              <w:left w:val="nil"/>
              <w:bottom w:val="single" w:sz="4" w:space="0" w:color="auto"/>
              <w:right w:val="nil"/>
            </w:tcBorders>
            <w:vAlign w:val="bottom"/>
          </w:tcPr>
          <w:p w14:paraId="642E8D27" w14:textId="0FCF15E4" w:rsidR="000E1E3E" w:rsidRPr="00BF38D7" w:rsidRDefault="00BF38D7" w:rsidP="00BF38D7">
            <w:pPr>
              <w:pStyle w:val="Heading2"/>
              <w:spacing w:before="52"/>
              <w:ind w:left="346"/>
            </w:pPr>
            <w:r>
              <w:rPr>
                <w:color w:val="002855"/>
              </w:rPr>
              <w:t>Center</w:t>
            </w:r>
            <w:r>
              <w:rPr>
                <w:color w:val="002855"/>
                <w:spacing w:val="-13"/>
              </w:rPr>
              <w:t xml:space="preserve"> </w:t>
            </w:r>
            <w:r>
              <w:rPr>
                <w:color w:val="002855"/>
              </w:rPr>
              <w:t>for</w:t>
            </w:r>
            <w:r>
              <w:rPr>
                <w:color w:val="002855"/>
                <w:spacing w:val="-12"/>
              </w:rPr>
              <w:t xml:space="preserve"> </w:t>
            </w:r>
            <w:r>
              <w:rPr>
                <w:color w:val="002855"/>
              </w:rPr>
              <w:t>Neuroscience,</w:t>
            </w:r>
            <w:r>
              <w:rPr>
                <w:color w:val="002855"/>
                <w:spacing w:val="-13"/>
              </w:rPr>
              <w:t xml:space="preserve"> </w:t>
            </w:r>
            <w:r>
              <w:rPr>
                <w:color w:val="002855"/>
              </w:rPr>
              <w:t xml:space="preserve">CNS- Annex &amp; Neurosciences </w:t>
            </w:r>
            <w:r>
              <w:rPr>
                <w:color w:val="002855"/>
                <w:spacing w:val="-2"/>
                <w:u w:val="single" w:color="000000"/>
              </w:rPr>
              <w:t>Buildings</w:t>
            </w:r>
          </w:p>
        </w:tc>
        <w:tc>
          <w:tcPr>
            <w:tcW w:w="810" w:type="dxa"/>
            <w:vMerge w:val="restart"/>
            <w:tcBorders>
              <w:top w:val="nil"/>
              <w:left w:val="nil"/>
              <w:bottom w:val="nil"/>
              <w:right w:val="nil"/>
            </w:tcBorders>
            <w:vAlign w:val="bottom"/>
            <w:hideMark/>
          </w:tcPr>
          <w:sdt>
            <w:sdtPr>
              <w:id w:val="1860779160"/>
              <w:lock w:val="sdtContentLocked"/>
              <w:placeholder>
                <w:docPart w:val="DefaultPlaceholder_-1854013440"/>
              </w:placeholder>
              <w15:appearance w15:val="hidden"/>
            </w:sdtPr>
            <w:sdtEndPr/>
            <w:sdtContent>
              <w:p w14:paraId="68E9EB14" w14:textId="149872B3" w:rsidR="000E1E3E" w:rsidRDefault="000E1E3E" w:rsidP="001C1AD8">
                <w:pPr>
                  <w:tabs>
                    <w:tab w:val="left" w:pos="72"/>
                  </w:tabs>
                  <w:spacing w:before="120" w:after="0" w:line="240" w:lineRule="auto"/>
                  <w:ind w:right="-108" w:hanging="18"/>
                  <w:rPr>
                    <w:rFonts w:cs="Arial"/>
                  </w:rPr>
                </w:pPr>
                <w:r>
                  <w:t>Lab Phone:</w:t>
                </w:r>
              </w:p>
            </w:sdtContent>
          </w:sdt>
        </w:tc>
        <w:tc>
          <w:tcPr>
            <w:tcW w:w="2612" w:type="dxa"/>
            <w:gridSpan w:val="3"/>
            <w:vMerge w:val="restart"/>
            <w:tcBorders>
              <w:top w:val="nil"/>
              <w:left w:val="nil"/>
              <w:bottom w:val="single" w:sz="4" w:space="0" w:color="auto"/>
              <w:right w:val="nil"/>
            </w:tcBorders>
            <w:vAlign w:val="bottom"/>
          </w:tcPr>
          <w:p w14:paraId="70EC5D44" w14:textId="65F4AEA1" w:rsidR="000E1E3E" w:rsidRDefault="00BF38D7" w:rsidP="001C1AD8">
            <w:pPr>
              <w:spacing w:before="120" w:after="0" w:line="240" w:lineRule="auto"/>
              <w:rPr>
                <w:rFonts w:cs="Arial"/>
                <w:b/>
              </w:rPr>
            </w:pPr>
            <w:r>
              <w:rPr>
                <w:b/>
                <w:color w:val="002855"/>
              </w:rPr>
              <w:fldChar w:fldCharType="begin">
                <w:ffData>
                  <w:name w:val=""/>
                  <w:enabled/>
                  <w:calcOnExit w:val="0"/>
                  <w:textInput>
                    <w:default w:val="See emergency contact postings on each lab entry or the UCD directory"/>
                  </w:textInput>
                </w:ffData>
              </w:fldChar>
            </w:r>
            <w:r>
              <w:rPr>
                <w:b/>
                <w:color w:val="002855"/>
              </w:rPr>
              <w:instrText xml:space="preserve"> FORMTEXT </w:instrText>
            </w:r>
            <w:r>
              <w:rPr>
                <w:b/>
                <w:color w:val="002855"/>
              </w:rPr>
            </w:r>
            <w:r>
              <w:rPr>
                <w:b/>
                <w:color w:val="002855"/>
              </w:rPr>
              <w:fldChar w:fldCharType="separate"/>
            </w:r>
            <w:r>
              <w:rPr>
                <w:b/>
                <w:noProof/>
                <w:color w:val="002855"/>
              </w:rPr>
              <w:t>See emergency contact postings on each lab entry or the UCD directory</w:t>
            </w:r>
            <w:r>
              <w:rPr>
                <w:b/>
                <w:color w:val="002855"/>
              </w:rPr>
              <w:fldChar w:fldCharType="end"/>
            </w:r>
          </w:p>
        </w:tc>
      </w:tr>
      <w:tr w:rsidR="000E1E3E" w14:paraId="572BB697" w14:textId="77777777" w:rsidTr="00A8089C">
        <w:trPr>
          <w:trHeight w:val="77"/>
        </w:trPr>
        <w:tc>
          <w:tcPr>
            <w:tcW w:w="1724" w:type="dxa"/>
            <w:vMerge/>
            <w:tcBorders>
              <w:top w:val="nil"/>
              <w:left w:val="nil"/>
              <w:bottom w:val="nil"/>
              <w:right w:val="nil"/>
            </w:tcBorders>
            <w:vAlign w:val="center"/>
            <w:hideMark/>
          </w:tcPr>
          <w:p w14:paraId="704AB2FD" w14:textId="77777777" w:rsidR="000E1E3E" w:rsidRDefault="000E1E3E" w:rsidP="001C1AD8">
            <w:pPr>
              <w:spacing w:after="0" w:line="240" w:lineRule="auto"/>
              <w:rPr>
                <w:rFonts w:eastAsia="Times New Roman"/>
                <w:lang w:eastAsia="x-none"/>
              </w:rPr>
            </w:pPr>
          </w:p>
        </w:tc>
        <w:tc>
          <w:tcPr>
            <w:tcW w:w="1441" w:type="dxa"/>
            <w:gridSpan w:val="2"/>
            <w:tcBorders>
              <w:top w:val="nil"/>
              <w:left w:val="nil"/>
              <w:bottom w:val="nil"/>
              <w:right w:val="nil"/>
            </w:tcBorders>
            <w:vAlign w:val="bottom"/>
            <w:hideMark/>
          </w:tcPr>
          <w:sdt>
            <w:sdtPr>
              <w:rPr>
                <w:rFonts w:ascii="Calibri" w:hAnsi="Calibri"/>
                <w:sz w:val="22"/>
                <w:szCs w:val="22"/>
              </w:rPr>
              <w:id w:val="-17242240"/>
              <w:lock w:val="sdtContentLocked"/>
              <w:placeholder>
                <w:docPart w:val="DefaultPlaceholder_-1854013440"/>
              </w:placeholder>
              <w15:appearance w15:val="hidden"/>
            </w:sdtPr>
            <w:sdtEndPr/>
            <w:sdtContent>
              <w:p w14:paraId="7CC19070" w14:textId="1753A8BB" w:rsidR="000E1E3E" w:rsidRDefault="000E1E3E" w:rsidP="001C1AD8">
                <w:pPr>
                  <w:pStyle w:val="Footer"/>
                  <w:spacing w:before="120"/>
                  <w:rPr>
                    <w:rFonts w:ascii="Calibri" w:hAnsi="Calibri" w:cs="Arial"/>
                    <w:sz w:val="22"/>
                    <w:szCs w:val="22"/>
                    <w:lang w:val="en-US"/>
                  </w:rPr>
                </w:pPr>
                <w:r>
                  <w:rPr>
                    <w:rFonts w:ascii="Calibri" w:hAnsi="Calibri"/>
                    <w:sz w:val="22"/>
                    <w:szCs w:val="22"/>
                  </w:rPr>
                  <w:t xml:space="preserve">Room #(s): </w:t>
                </w:r>
              </w:p>
            </w:sdtContent>
          </w:sdt>
        </w:tc>
        <w:tc>
          <w:tcPr>
            <w:tcW w:w="3149" w:type="dxa"/>
            <w:gridSpan w:val="3"/>
            <w:tcBorders>
              <w:top w:val="single" w:sz="4" w:space="0" w:color="auto"/>
              <w:left w:val="nil"/>
              <w:bottom w:val="single" w:sz="4" w:space="0" w:color="auto"/>
              <w:right w:val="nil"/>
            </w:tcBorders>
            <w:vAlign w:val="bottom"/>
          </w:tcPr>
          <w:p w14:paraId="28CF14B2" w14:textId="6B8FE791" w:rsidR="000E1E3E" w:rsidRDefault="00BF38D7" w:rsidP="001C1AD8">
            <w:pPr>
              <w:pStyle w:val="Footer"/>
              <w:spacing w:before="120"/>
              <w:rPr>
                <w:rFonts w:ascii="Calibri" w:hAnsi="Calibri"/>
                <w:b/>
                <w:sz w:val="22"/>
                <w:szCs w:val="22"/>
                <w:lang w:val="en-US"/>
              </w:rPr>
            </w:pPr>
            <w:r>
              <w:rPr>
                <w:rFonts w:ascii="Calibri" w:hAnsi="Calibri"/>
                <w:b/>
                <w:color w:val="002855"/>
                <w:sz w:val="22"/>
                <w:szCs w:val="22"/>
              </w:rPr>
              <w:fldChar w:fldCharType="begin">
                <w:ffData>
                  <w:name w:val=""/>
                  <w:enabled/>
                  <w:calcOnExit w:val="0"/>
                  <w:textInput>
                    <w:default w:val="All wet labs within these buildings"/>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Pr>
                <w:rFonts w:ascii="Calibri" w:hAnsi="Calibri"/>
                <w:b/>
                <w:noProof/>
                <w:color w:val="002855"/>
                <w:sz w:val="22"/>
                <w:szCs w:val="22"/>
              </w:rPr>
              <w:t>All wet labs within these buildings</w:t>
            </w:r>
            <w:r>
              <w:rPr>
                <w:rFonts w:ascii="Calibri" w:hAnsi="Calibri"/>
                <w:b/>
                <w:color w:val="002855"/>
                <w:sz w:val="22"/>
                <w:szCs w:val="22"/>
              </w:rPr>
              <w:fldChar w:fldCharType="end"/>
            </w:r>
          </w:p>
        </w:tc>
        <w:tc>
          <w:tcPr>
            <w:tcW w:w="810" w:type="dxa"/>
            <w:vMerge/>
            <w:tcBorders>
              <w:top w:val="nil"/>
              <w:left w:val="nil"/>
              <w:bottom w:val="nil"/>
              <w:right w:val="nil"/>
            </w:tcBorders>
            <w:vAlign w:val="center"/>
            <w:hideMark/>
          </w:tcPr>
          <w:p w14:paraId="2B59BBD2" w14:textId="77777777" w:rsidR="000E1E3E" w:rsidRDefault="000E1E3E" w:rsidP="001C1AD8">
            <w:pPr>
              <w:spacing w:after="0" w:line="240" w:lineRule="auto"/>
              <w:rPr>
                <w:rFonts w:cs="Arial"/>
              </w:rPr>
            </w:pPr>
          </w:p>
        </w:tc>
        <w:tc>
          <w:tcPr>
            <w:tcW w:w="2612" w:type="dxa"/>
            <w:gridSpan w:val="3"/>
            <w:vMerge/>
            <w:tcBorders>
              <w:top w:val="nil"/>
              <w:left w:val="nil"/>
              <w:bottom w:val="single" w:sz="4" w:space="0" w:color="auto"/>
              <w:right w:val="nil"/>
            </w:tcBorders>
            <w:vAlign w:val="center"/>
            <w:hideMark/>
          </w:tcPr>
          <w:p w14:paraId="2C8721E2" w14:textId="77777777" w:rsidR="000E1E3E" w:rsidRDefault="000E1E3E" w:rsidP="001C1AD8">
            <w:pPr>
              <w:spacing w:after="0" w:line="240" w:lineRule="auto"/>
              <w:rPr>
                <w:rFonts w:cs="Arial"/>
                <w:b/>
              </w:rPr>
            </w:pPr>
          </w:p>
        </w:tc>
      </w:tr>
    </w:tbl>
    <w:p w14:paraId="43089061" w14:textId="77777777" w:rsidR="00087560" w:rsidRPr="005C3B86" w:rsidRDefault="00087560" w:rsidP="001C1AD8">
      <w:pPr>
        <w:pStyle w:val="Footer"/>
        <w:pBdr>
          <w:bottom w:val="single" w:sz="12" w:space="1" w:color="auto"/>
        </w:pBdr>
        <w:spacing w:after="200"/>
        <w:rPr>
          <w:rFonts w:ascii="Calibri" w:hAnsi="Calibri" w:cs="Arial"/>
          <w:sz w:val="20"/>
          <w:szCs w:val="20"/>
        </w:rPr>
      </w:pPr>
    </w:p>
    <w:sdt>
      <w:sdtPr>
        <w:rPr>
          <w:rFonts w:cs="Arial"/>
          <w:b/>
        </w:rPr>
        <w:id w:val="590973239"/>
        <w:lock w:val="sdtContentLocked"/>
        <w:placeholder>
          <w:docPart w:val="DefaultPlaceholder_-1854013440"/>
        </w:placeholder>
        <w15:appearance w15:val="hidden"/>
      </w:sdtPr>
      <w:sdtEndPr>
        <w:rPr>
          <w:b w:val="0"/>
          <w:color w:val="002855"/>
        </w:rPr>
      </w:sdtEndPr>
      <w:sdtContent>
        <w:p w14:paraId="3A97A4B1" w14:textId="6CABB070"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6695F0C4" w14:textId="77777777" w:rsidR="0070637E" w:rsidRDefault="0070637E" w:rsidP="0070637E">
          <w:pPr>
            <w:tabs>
              <w:tab w:val="left" w:pos="360"/>
            </w:tabs>
            <w:spacing w:after="120" w:line="240" w:lineRule="auto"/>
            <w:ind w:left="360"/>
            <w:rPr>
              <w:rFonts w:cs="Arial"/>
              <w:color w:val="002855"/>
            </w:rPr>
          </w:pPr>
          <w:r>
            <w:rPr>
              <w:rFonts w:cs="Arial"/>
              <w:color w:val="002855"/>
            </w:rPr>
            <w:t xml:space="preserve">According to </w:t>
          </w:r>
          <w:hyperlink r:id="rId9" w:history="1">
            <w:r w:rsidRPr="00493C46">
              <w:rPr>
                <w:rStyle w:val="Hyperlink"/>
                <w:rFonts w:cs="Arial"/>
              </w:rPr>
              <w:t>Prudent Practices in the Laboratory</w:t>
            </w:r>
          </w:hyperlink>
          <w:r>
            <w:rPr>
              <w:rFonts w:cs="Arial"/>
              <w:color w:val="002855"/>
            </w:rPr>
            <w:t>, the definition of “alone” is beyond visible or audible range of another individual for more than a few minutes at a time.</w:t>
          </w:r>
        </w:p>
        <w:p w14:paraId="21428092" w14:textId="7F729326" w:rsidR="0070637E" w:rsidRDefault="001E2654" w:rsidP="0070637E">
          <w:pPr>
            <w:tabs>
              <w:tab w:val="left" w:pos="360"/>
            </w:tabs>
            <w:spacing w:after="180" w:line="240" w:lineRule="auto"/>
            <w:ind w:left="360"/>
            <w:rPr>
              <w:rFonts w:cs="Arial"/>
              <w:color w:val="002855"/>
            </w:rPr>
          </w:pPr>
          <w:r>
            <w:rPr>
              <w:rFonts w:cs="Arial"/>
              <w:color w:val="002855"/>
            </w:rPr>
            <w:t xml:space="preserve">Incidents </w:t>
          </w:r>
          <w:r w:rsidR="0070637E" w:rsidRPr="0070637E">
            <w:rPr>
              <w:rFonts w:cs="Arial"/>
              <w:color w:val="002855"/>
            </w:rPr>
            <w:t>ar</w:t>
          </w:r>
          <w:r w:rsidR="0070637E">
            <w:rPr>
              <w:rFonts w:cs="Arial"/>
              <w:color w:val="002855"/>
            </w:rPr>
            <w:t>e unexpected by definition.  I</w:t>
          </w:r>
          <w:r w:rsidR="0070637E" w:rsidRPr="0070637E">
            <w:rPr>
              <w:rFonts w:cs="Arial"/>
              <w:color w:val="002855"/>
            </w:rPr>
            <w:t>f a person is working alone w</w:t>
          </w:r>
          <w:r w:rsidR="0070637E">
            <w:rPr>
              <w:rFonts w:cs="Arial"/>
              <w:color w:val="002855"/>
            </w:rPr>
            <w:t xml:space="preserve">hen an </w:t>
          </w:r>
          <w:r w:rsidR="00730912">
            <w:rPr>
              <w:rFonts w:cs="Arial"/>
              <w:color w:val="002855"/>
            </w:rPr>
            <w:t xml:space="preserve">incident </w:t>
          </w:r>
          <w:r w:rsidR="0070637E">
            <w:rPr>
              <w:rFonts w:cs="Arial"/>
              <w:color w:val="002855"/>
            </w:rPr>
            <w:t>occurs, their</w:t>
          </w:r>
          <w:r w:rsidR="0070637E" w:rsidRPr="0070637E">
            <w:rPr>
              <w:rFonts w:cs="Arial"/>
              <w:color w:val="002855"/>
            </w:rPr>
            <w:t xml:space="preserve"> ability to respond appropriately c</w:t>
          </w:r>
          <w:r w:rsidR="000B0100">
            <w:rPr>
              <w:rFonts w:cs="Arial"/>
              <w:color w:val="002855"/>
            </w:rPr>
            <w:t>an</w:t>
          </w:r>
          <w:r w:rsidR="0070637E" w:rsidRPr="0070637E">
            <w:rPr>
              <w:rFonts w:cs="Arial"/>
              <w:color w:val="002855"/>
            </w:rPr>
            <w:t xml:space="preserve"> be severely impaired</w:t>
          </w:r>
          <w:r w:rsidR="005A1666">
            <w:rPr>
              <w:rFonts w:cs="Arial"/>
              <w:color w:val="002855"/>
            </w:rPr>
            <w:t>.  This</w:t>
          </w:r>
          <w:r w:rsidR="0070637E" w:rsidRPr="0070637E">
            <w:rPr>
              <w:rFonts w:cs="Arial"/>
              <w:color w:val="002855"/>
            </w:rPr>
            <w:t xml:space="preserve"> could result in personal injury</w:t>
          </w:r>
          <w:r w:rsidR="0070637E">
            <w:rPr>
              <w:rFonts w:cs="Arial"/>
              <w:color w:val="002855"/>
            </w:rPr>
            <w:t xml:space="preserve">, </w:t>
          </w:r>
          <w:r w:rsidR="0070637E" w:rsidRPr="0070637E">
            <w:rPr>
              <w:rFonts w:cs="Arial"/>
              <w:color w:val="002855"/>
            </w:rPr>
            <w:lastRenderedPageBreak/>
            <w:t>death</w:t>
          </w:r>
          <w:r w:rsidR="0070637E">
            <w:rPr>
              <w:rFonts w:cs="Arial"/>
              <w:color w:val="002855"/>
            </w:rPr>
            <w:t>,</w:t>
          </w:r>
          <w:r w:rsidR="0070637E" w:rsidRPr="0070637E">
            <w:rPr>
              <w:rFonts w:cs="Arial"/>
              <w:color w:val="002855"/>
            </w:rPr>
            <w:t xml:space="preserve"> and</w:t>
          </w:r>
          <w:r w:rsidR="0070637E">
            <w:rPr>
              <w:rFonts w:cs="Arial"/>
              <w:color w:val="002855"/>
            </w:rPr>
            <w:t xml:space="preserve">/or </w:t>
          </w:r>
          <w:r w:rsidR="0070637E" w:rsidRPr="0070637E">
            <w:rPr>
              <w:rFonts w:cs="Arial"/>
              <w:color w:val="002855"/>
            </w:rPr>
            <w:t xml:space="preserve">catastrophic facility damage. </w:t>
          </w:r>
          <w:r w:rsidR="0070637E">
            <w:rPr>
              <w:rFonts w:cs="Arial"/>
              <w:color w:val="002855"/>
            </w:rPr>
            <w:t xml:space="preserve"> </w:t>
          </w:r>
          <w:r w:rsidR="0070637E" w:rsidRPr="0070637E">
            <w:rPr>
              <w:rFonts w:cs="Arial"/>
              <w:color w:val="002855"/>
            </w:rPr>
            <w:t xml:space="preserve">Indeed, working alone in any laboratory creates increased risk including not having access to basic first aid and the possibility of being unable to summon </w:t>
          </w:r>
          <w:r w:rsidR="007D278E">
            <w:rPr>
              <w:rFonts w:cs="Arial"/>
              <w:color w:val="002855"/>
            </w:rPr>
            <w:t xml:space="preserve">help in an </w:t>
          </w:r>
          <w:r w:rsidR="0070637E" w:rsidRPr="0070637E">
            <w:rPr>
              <w:rFonts w:cs="Arial"/>
              <w:color w:val="002855"/>
            </w:rPr>
            <w:t>emergency.</w:t>
          </w:r>
        </w:p>
        <w:p w14:paraId="050C4F4A" w14:textId="4614E0D1" w:rsidR="007D278E" w:rsidRDefault="007D278E" w:rsidP="0070637E">
          <w:pPr>
            <w:tabs>
              <w:tab w:val="left" w:pos="360"/>
            </w:tabs>
            <w:spacing w:after="180" w:line="240" w:lineRule="auto"/>
            <w:ind w:left="360"/>
            <w:rPr>
              <w:rFonts w:cs="Arial"/>
              <w:color w:val="002855"/>
            </w:rPr>
          </w:pPr>
          <w:r>
            <w:rPr>
              <w:rFonts w:cs="Arial"/>
              <w:color w:val="002855"/>
            </w:rPr>
            <w:t xml:space="preserve">If the design of your workspace/laboratory makes both audible and visual range questionable, contact </w:t>
          </w:r>
          <w:hyperlink r:id="rId10" w:history="1">
            <w:r w:rsidR="00E01D1E" w:rsidRPr="004E729B">
              <w:rPr>
                <w:rStyle w:val="Hyperlink"/>
                <w:rFonts w:asciiTheme="minorHAnsi" w:hAnsiTheme="minorHAnsi" w:cs="Arial"/>
              </w:rPr>
              <w:t>chem-safety@ucdavis.edu</w:t>
            </w:r>
          </w:hyperlink>
          <w:r>
            <w:rPr>
              <w:rFonts w:cs="Arial"/>
              <w:color w:val="002855"/>
            </w:rPr>
            <w:t xml:space="preserve"> for consultation.</w:t>
          </w:r>
        </w:p>
        <w:p w14:paraId="0F4B3410" w14:textId="77777777" w:rsidR="005D0E52" w:rsidRDefault="005D0E52" w:rsidP="001D7460">
          <w:pPr>
            <w:numPr>
              <w:ilvl w:val="0"/>
              <w:numId w:val="1"/>
            </w:numPr>
            <w:spacing w:after="120" w:line="240" w:lineRule="auto"/>
            <w:ind w:left="360" w:hanging="360"/>
            <w:rPr>
              <w:rFonts w:cs="Arial"/>
              <w:b/>
            </w:rPr>
          </w:pPr>
          <w:r w:rsidRPr="007D6F42">
            <w:rPr>
              <w:rFonts w:cs="Arial"/>
              <w:b/>
            </w:rPr>
            <w:t>HAZARDOUS CHEMICAL(S)/CLASS OF HAZARDOUS CHEMICAL(S)</w:t>
          </w:r>
          <w:r w:rsidR="00493C46" w:rsidRPr="007D6F42">
            <w:rPr>
              <w:rFonts w:cs="Arial"/>
              <w:b/>
            </w:rPr>
            <w:t xml:space="preserve"> RESTRICTIONS</w:t>
          </w:r>
        </w:p>
        <w:p w14:paraId="2B7FE07E" w14:textId="731AF812" w:rsidR="007D278E" w:rsidRPr="007D6F42" w:rsidRDefault="007D278E" w:rsidP="007D278E">
          <w:pPr>
            <w:spacing w:after="120" w:line="240" w:lineRule="auto"/>
            <w:ind w:left="360"/>
            <w:rPr>
              <w:rFonts w:cs="Arial"/>
              <w:b/>
            </w:rPr>
          </w:pPr>
          <w:r w:rsidRPr="007D278E">
            <w:rPr>
              <w:rFonts w:cs="Arial"/>
              <w:color w:val="002855"/>
            </w:rPr>
            <w:t xml:space="preserve">Dispensing, manipulating or quenching </w:t>
          </w:r>
          <w:r w:rsidR="001C4988" w:rsidRPr="003702A9">
            <w:rPr>
              <w:rFonts w:cs="Arial"/>
              <w:color w:val="002855"/>
            </w:rPr>
            <w:t>P</w:t>
          </w:r>
          <w:r w:rsidRPr="003702A9">
            <w:rPr>
              <w:rFonts w:cs="Arial"/>
              <w:color w:val="002855"/>
            </w:rPr>
            <w:t>yrophoric</w:t>
          </w:r>
          <w:r w:rsidR="001C4988">
            <w:rPr>
              <w:rFonts w:cs="Arial"/>
              <w:color w:val="002855"/>
            </w:rPr>
            <w:t xml:space="preserve"> M</w:t>
          </w:r>
          <w:r w:rsidRPr="007D278E">
            <w:rPr>
              <w:rFonts w:cs="Arial"/>
              <w:color w:val="002855"/>
            </w:rPr>
            <w:t xml:space="preserve">aterials are prohibited while alone in the laboratory.  Using </w:t>
          </w:r>
          <w:r w:rsidR="001C4988" w:rsidRPr="003702A9">
            <w:rPr>
              <w:rFonts w:cs="Arial"/>
              <w:color w:val="002855"/>
            </w:rPr>
            <w:t>Acutely Toxic G</w:t>
          </w:r>
          <w:r w:rsidRPr="003702A9">
            <w:rPr>
              <w:rFonts w:cs="Arial"/>
              <w:color w:val="002855"/>
            </w:rPr>
            <w:t>ases</w:t>
          </w:r>
          <w:r w:rsidRPr="007D278E">
            <w:rPr>
              <w:rFonts w:cs="Arial"/>
              <w:color w:val="002855"/>
            </w:rPr>
            <w:t xml:space="preserve"> are prohibited while alone in the laboratory.</w:t>
          </w:r>
        </w:p>
      </w:sdtContent>
    </w:sdt>
    <w:sdt>
      <w:sdtPr>
        <w:rPr>
          <w:rFonts w:cs="Arial"/>
          <w:color w:val="002855"/>
        </w:rPr>
        <w:id w:val="-499425485"/>
        <w:placeholder>
          <w:docPart w:val="DefaultPlaceholder_1081868574"/>
        </w:placeholder>
      </w:sdtPr>
      <w:sdtEndPr/>
      <w:sdtContent>
        <w:p w14:paraId="2470DC73" w14:textId="77777777" w:rsidR="002F5EB2" w:rsidRDefault="00FE442F" w:rsidP="001D7460">
          <w:pPr>
            <w:tabs>
              <w:tab w:val="left" w:pos="360"/>
            </w:tabs>
            <w:spacing w:after="180" w:line="240" w:lineRule="auto"/>
            <w:ind w:left="360"/>
            <w:rPr>
              <w:rFonts w:cs="Arial"/>
              <w:color w:val="002855"/>
            </w:rPr>
          </w:pPr>
          <w:r>
            <w:rPr>
              <w:rFonts w:cs="Arial"/>
              <w:color w:val="002855"/>
            </w:rPr>
            <w:fldChar w:fldCharType="begin">
              <w:ffData>
                <w:name w:val=""/>
                <w:enabled/>
                <w:calcOnExit w:val="0"/>
                <w:textInput>
                  <w:default w:val="REQUIRED - Identify any specific chemical(s) (e.g., HF) or class(es) of hazardous chemicals (e.g., potentially explosive compounds) that may not be used or handled while alone in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REQUIRED - Identify any specific chemical(s) (e.g., HF) or class(es) of hazardous chemicals (e.g., potentially explosive compounds) that may not be used or handled while alone in the laboratory.</w:t>
          </w:r>
          <w:r>
            <w:rPr>
              <w:rFonts w:cs="Arial"/>
              <w:color w:val="002855"/>
            </w:rPr>
            <w:fldChar w:fldCharType="end"/>
          </w:r>
        </w:p>
        <w:p w14:paraId="0DA784BA" w14:textId="5197C4AC" w:rsidR="004E462E" w:rsidRDefault="004E462E" w:rsidP="004E462E">
          <w:pPr>
            <w:pStyle w:val="BodyText"/>
            <w:spacing w:before="179"/>
            <w:ind w:left="490" w:right="587"/>
            <w:rPr>
              <w:color w:val="002855"/>
            </w:rPr>
          </w:pPr>
          <w:r>
            <w:rPr>
              <w:color w:val="002855"/>
            </w:rPr>
            <w:t>Please</w:t>
          </w:r>
          <w:r>
            <w:rPr>
              <w:color w:val="002855"/>
              <w:spacing w:val="-3"/>
            </w:rPr>
            <w:t xml:space="preserve"> </w:t>
          </w:r>
          <w:r>
            <w:rPr>
              <w:color w:val="002855"/>
            </w:rPr>
            <w:t>refer</w:t>
          </w:r>
          <w:r>
            <w:rPr>
              <w:color w:val="002855"/>
              <w:spacing w:val="-3"/>
            </w:rPr>
            <w:t xml:space="preserve"> </w:t>
          </w:r>
          <w:r>
            <w:rPr>
              <w:color w:val="002855"/>
            </w:rPr>
            <w:t>to</w:t>
          </w:r>
          <w:r>
            <w:rPr>
              <w:color w:val="002855"/>
              <w:spacing w:val="-3"/>
            </w:rPr>
            <w:t xml:space="preserve"> </w:t>
          </w:r>
          <w:r>
            <w:rPr>
              <w:color w:val="002855"/>
            </w:rPr>
            <w:t>the</w:t>
          </w:r>
          <w:r w:rsidRPr="004E462E">
            <w:rPr>
              <w:rFonts w:cs="Times New Roman"/>
            </w:rPr>
            <w:t xml:space="preserve"> </w:t>
          </w:r>
          <w:hyperlink r:id="rId11" w:history="1">
            <w:r w:rsidRPr="004E462E">
              <w:rPr>
                <w:rStyle w:val="Hyperlink"/>
              </w:rPr>
              <w:t>See acutely toxic gas SOP decision matrix</w:t>
            </w:r>
          </w:hyperlink>
          <w:r>
            <w:rPr>
              <w:color w:val="002855"/>
              <w:spacing w:val="-3"/>
            </w:rPr>
            <w:t xml:space="preserve"> </w:t>
          </w:r>
          <w:r>
            <w:rPr>
              <w:color w:val="002855"/>
            </w:rPr>
            <w:t>to</w:t>
          </w:r>
          <w:r>
            <w:rPr>
              <w:color w:val="002855"/>
              <w:spacing w:val="-3"/>
            </w:rPr>
            <w:t xml:space="preserve"> </w:t>
          </w:r>
          <w:r>
            <w:rPr>
              <w:color w:val="002855"/>
            </w:rPr>
            <w:t>determine</w:t>
          </w:r>
          <w:r>
            <w:rPr>
              <w:color w:val="002855"/>
              <w:spacing w:val="-3"/>
            </w:rPr>
            <w:t xml:space="preserve"> </w:t>
          </w:r>
          <w:r>
            <w:rPr>
              <w:color w:val="002855"/>
            </w:rPr>
            <w:t>if</w:t>
          </w:r>
          <w:r>
            <w:rPr>
              <w:color w:val="002855"/>
              <w:spacing w:val="-3"/>
            </w:rPr>
            <w:t xml:space="preserve"> </w:t>
          </w:r>
          <w:r>
            <w:rPr>
              <w:color w:val="002855"/>
            </w:rPr>
            <w:t>any</w:t>
          </w:r>
          <w:r>
            <w:rPr>
              <w:color w:val="002855"/>
              <w:spacing w:val="-3"/>
            </w:rPr>
            <w:t xml:space="preserve"> </w:t>
          </w:r>
          <w:r>
            <w:rPr>
              <w:color w:val="002855"/>
            </w:rPr>
            <w:t>of</w:t>
          </w:r>
          <w:r>
            <w:rPr>
              <w:color w:val="002855"/>
              <w:spacing w:val="-3"/>
            </w:rPr>
            <w:t xml:space="preserve"> </w:t>
          </w:r>
          <w:r>
            <w:rPr>
              <w:color w:val="002855"/>
            </w:rPr>
            <w:t>the chemicals in your lab can be classified as emitting aerosols (depends on the process you will use) and potentially require an Acute Gases SOP.</w:t>
          </w:r>
          <w:r>
            <w:rPr>
              <w:color w:val="002855"/>
              <w:spacing w:val="40"/>
            </w:rPr>
            <w:t xml:space="preserve"> </w:t>
          </w:r>
          <w:r>
            <w:rPr>
              <w:color w:val="002855"/>
            </w:rPr>
            <w:t>Please note that an Acute Gases SOP will in turn require that work with those chemicals/processes not be done while alone in the laboratory.</w:t>
          </w:r>
        </w:p>
        <w:p w14:paraId="5319072E" w14:textId="1042EE61" w:rsidR="005D0E52" w:rsidRPr="00F56EA0" w:rsidRDefault="00C42B29" w:rsidP="00F56EA0">
          <w:pPr>
            <w:pStyle w:val="BodyText"/>
            <w:spacing w:before="179"/>
            <w:ind w:left="490" w:right="587"/>
          </w:pPr>
          <w:r>
            <w:rPr>
              <w:color w:val="002855"/>
            </w:rPr>
            <w:t xml:space="preserve">If your lab contains Pyrophoric chemicals, Aqua Regia, </w:t>
          </w:r>
          <w:r w:rsidR="00F56EA0">
            <w:rPr>
              <w:color w:val="002855"/>
            </w:rPr>
            <w:t xml:space="preserve">or </w:t>
          </w:r>
          <w:r>
            <w:rPr>
              <w:color w:val="002855"/>
            </w:rPr>
            <w:t>Acid Piranha</w:t>
          </w:r>
          <w:r w:rsidR="00F56EA0">
            <w:rPr>
              <w:color w:val="002855"/>
            </w:rPr>
            <w:t>,</w:t>
          </w:r>
          <w:r>
            <w:rPr>
              <w:color w:val="002855"/>
            </w:rPr>
            <w:t xml:space="preserve"> a control-banded Pyrophoric</w:t>
          </w:r>
          <w:r w:rsidR="00F56EA0">
            <w:rPr>
              <w:color w:val="002855"/>
            </w:rPr>
            <w:t>, Aqua Regia, or Piranha</w:t>
          </w:r>
          <w:r w:rsidR="004E462E">
            <w:rPr>
              <w:color w:val="002855"/>
            </w:rPr>
            <w:t xml:space="preserve"> SOP</w:t>
          </w:r>
          <w:r>
            <w:rPr>
              <w:color w:val="002855"/>
            </w:rPr>
            <w:t xml:space="preserve"> </w:t>
          </w:r>
          <w:r w:rsidR="00F56EA0">
            <w:rPr>
              <w:color w:val="002855"/>
            </w:rPr>
            <w:t>will be</w:t>
          </w:r>
          <w:r>
            <w:rPr>
              <w:color w:val="002855"/>
            </w:rPr>
            <w:t xml:space="preserve"> required</w:t>
          </w:r>
          <w:r w:rsidR="004E462E">
            <w:rPr>
              <w:color w:val="002855"/>
            </w:rPr>
            <w:t>.</w:t>
          </w:r>
          <w:r w:rsidR="004E462E">
            <w:rPr>
              <w:color w:val="002855"/>
              <w:spacing w:val="40"/>
            </w:rPr>
            <w:t xml:space="preserve"> </w:t>
          </w:r>
          <w:r w:rsidR="004E462E">
            <w:rPr>
              <w:color w:val="002855"/>
            </w:rPr>
            <w:t xml:space="preserve">Please note that </w:t>
          </w:r>
          <w:r w:rsidR="00F56EA0">
            <w:rPr>
              <w:color w:val="002855"/>
            </w:rPr>
            <w:t>these SOP’s will in turn require that work with those chemicals/processes not be done while alone in the laboratory</w:t>
          </w:r>
          <w:r w:rsidR="004E462E">
            <w:rPr>
              <w:color w:val="002855"/>
            </w:rPr>
            <w:t>.</w:t>
          </w:r>
          <w:r w:rsidR="00F56EA0">
            <w:rPr>
              <w:color w:val="002855"/>
            </w:rPr>
            <w:t xml:space="preserve"> In addition to these chemicals, each lab may designate additional chemicals that should not be used while working alone in the laboratory and it is the responsibility of the lab to train their personnel on these restrictions.  </w:t>
          </w:r>
        </w:p>
      </w:sdtContent>
    </w:sdt>
    <w:sdt>
      <w:sdtPr>
        <w:rPr>
          <w:rFonts w:cs="Arial"/>
          <w:b/>
        </w:rPr>
        <w:id w:val="-1778404360"/>
        <w:lock w:val="sdtContentLocked"/>
        <w:placeholder>
          <w:docPart w:val="DefaultPlaceholder_-1854013440"/>
        </w:placeholder>
        <w15:appearance w15:val="hidden"/>
      </w:sdtPr>
      <w:sdtEndPr/>
      <w:sdtContent>
        <w:p w14:paraId="0235407D" w14:textId="1416D542" w:rsidR="00C2244D" w:rsidRPr="007D6F42" w:rsidRDefault="00C2244D" w:rsidP="001D7460">
          <w:pPr>
            <w:numPr>
              <w:ilvl w:val="0"/>
              <w:numId w:val="1"/>
            </w:numPr>
            <w:spacing w:after="120" w:line="240" w:lineRule="auto"/>
            <w:ind w:left="360" w:hanging="360"/>
            <w:rPr>
              <w:rFonts w:cs="Arial"/>
              <w:b/>
            </w:rPr>
          </w:pPr>
          <w:r w:rsidRPr="007D6F42">
            <w:rPr>
              <w:rFonts w:cs="Arial"/>
              <w:b/>
            </w:rPr>
            <w:t>ENGINEERING/VENTILATION CONTROLS</w:t>
          </w:r>
          <w:r w:rsidR="00493C46" w:rsidRPr="007D6F42">
            <w:rPr>
              <w:rFonts w:cs="Arial"/>
              <w:b/>
            </w:rPr>
            <w:t xml:space="preserve"> &amp; EQUIPMENT RESTRICTIONS</w:t>
          </w:r>
        </w:p>
      </w:sdtContent>
    </w:sdt>
    <w:sdt>
      <w:sdtPr>
        <w:rPr>
          <w:rFonts w:cs="Arial"/>
          <w:color w:val="002855"/>
        </w:rPr>
        <w:id w:val="-2024464091"/>
        <w:placeholder>
          <w:docPart w:val="DefaultPlaceholder_1081868574"/>
        </w:placeholder>
      </w:sdtPr>
      <w:sdtEndPr/>
      <w:sdtContent>
        <w:p w14:paraId="4AF04185" w14:textId="77777777" w:rsidR="00BF38D7" w:rsidRDefault="007D6F42" w:rsidP="001D7460">
          <w:pPr>
            <w:tabs>
              <w:tab w:val="left" w:pos="360"/>
            </w:tabs>
            <w:spacing w:after="180" w:line="240" w:lineRule="auto"/>
            <w:ind w:left="360"/>
            <w:rPr>
              <w:rFonts w:cs="Arial"/>
              <w:color w:val="002855"/>
            </w:rPr>
          </w:pPr>
          <w:r>
            <w:rPr>
              <w:rFonts w:cs="Arial"/>
              <w:color w:val="002855"/>
            </w:rPr>
            <w:fldChar w:fldCharType="begin">
              <w:ffData>
                <w:name w:val=""/>
                <w:enabled/>
                <w:calcOnExit w:val="0"/>
                <w:textInput>
                  <w:default w:val="REQUIRED - Identify any specific equipment, instrumentation, engineering controls, or ventilation controls that may not be used while alone in the laboratory.  If activities involving elevated pressure or vacuum are allowed, define the pressure limit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REQUIRED - Identify any specific equipment, instrumentation, engineering controls, or ventilation controls that may not be used while alone in the laboratory.  If activities involving elevated pressure or vacuum are allowed, define the pressure limits.</w:t>
          </w:r>
          <w:r>
            <w:rPr>
              <w:rFonts w:cs="Arial"/>
              <w:color w:val="002855"/>
            </w:rPr>
            <w:fldChar w:fldCharType="end"/>
          </w:r>
        </w:p>
        <w:p w14:paraId="4FF7A78B" w14:textId="35FCBC43" w:rsidR="003F043A" w:rsidRPr="007D6F42" w:rsidRDefault="00BF38D7" w:rsidP="00BF38D7">
          <w:pPr>
            <w:pStyle w:val="BodyText"/>
            <w:spacing w:before="178"/>
            <w:ind w:left="490" w:right="587"/>
          </w:pPr>
          <w:r>
            <w:rPr>
              <w:color w:val="002855"/>
            </w:rPr>
            <w:t>No</w:t>
          </w:r>
          <w:r>
            <w:rPr>
              <w:color w:val="002855"/>
              <w:spacing w:val="-3"/>
            </w:rPr>
            <w:t xml:space="preserve"> </w:t>
          </w:r>
          <w:r>
            <w:rPr>
              <w:color w:val="002855"/>
            </w:rPr>
            <w:t>additional</w:t>
          </w:r>
          <w:r>
            <w:rPr>
              <w:color w:val="002855"/>
              <w:spacing w:val="-3"/>
            </w:rPr>
            <w:t xml:space="preserve"> </w:t>
          </w:r>
          <w:r>
            <w:rPr>
              <w:color w:val="002855"/>
            </w:rPr>
            <w:t>limitations</w:t>
          </w:r>
          <w:r>
            <w:rPr>
              <w:color w:val="002855"/>
              <w:spacing w:val="-3"/>
            </w:rPr>
            <w:t xml:space="preserve"> </w:t>
          </w:r>
          <w:r>
            <w:rPr>
              <w:color w:val="002855"/>
            </w:rPr>
            <w:t>will</w:t>
          </w:r>
          <w:r>
            <w:rPr>
              <w:color w:val="002855"/>
              <w:spacing w:val="-3"/>
            </w:rPr>
            <w:t xml:space="preserve"> </w:t>
          </w:r>
          <w:r>
            <w:rPr>
              <w:color w:val="002855"/>
            </w:rPr>
            <w:t>be</w:t>
          </w:r>
          <w:r>
            <w:rPr>
              <w:color w:val="002855"/>
              <w:spacing w:val="-3"/>
            </w:rPr>
            <w:t xml:space="preserve"> </w:t>
          </w:r>
          <w:r>
            <w:rPr>
              <w:color w:val="002855"/>
            </w:rPr>
            <w:t>imposed</w:t>
          </w:r>
          <w:r>
            <w:rPr>
              <w:color w:val="002855"/>
              <w:spacing w:val="-3"/>
            </w:rPr>
            <w:t xml:space="preserve"> </w:t>
          </w:r>
          <w:r>
            <w:rPr>
              <w:color w:val="002855"/>
            </w:rPr>
            <w:t>beyond</w:t>
          </w:r>
          <w:r>
            <w:rPr>
              <w:color w:val="002855"/>
              <w:spacing w:val="-3"/>
            </w:rPr>
            <w:t xml:space="preserve"> </w:t>
          </w:r>
          <w:r>
            <w:rPr>
              <w:color w:val="002855"/>
            </w:rPr>
            <w:t>the</w:t>
          </w:r>
          <w:r>
            <w:rPr>
              <w:color w:val="002855"/>
              <w:spacing w:val="-3"/>
            </w:rPr>
            <w:t xml:space="preserve"> </w:t>
          </w:r>
          <w:r>
            <w:rPr>
              <w:color w:val="002855"/>
            </w:rPr>
            <w:t>requirements</w:t>
          </w:r>
          <w:r>
            <w:rPr>
              <w:color w:val="002855"/>
              <w:spacing w:val="-3"/>
            </w:rPr>
            <w:t xml:space="preserve"> </w:t>
          </w:r>
          <w:r>
            <w:rPr>
              <w:color w:val="002855"/>
            </w:rPr>
            <w:t>set</w:t>
          </w:r>
          <w:r>
            <w:rPr>
              <w:color w:val="002855"/>
              <w:spacing w:val="-3"/>
            </w:rPr>
            <w:t xml:space="preserve"> </w:t>
          </w:r>
          <w:r>
            <w:rPr>
              <w:color w:val="002855"/>
            </w:rPr>
            <w:t>forth</w:t>
          </w:r>
          <w:r>
            <w:rPr>
              <w:color w:val="002855"/>
              <w:spacing w:val="-3"/>
            </w:rPr>
            <w:t xml:space="preserve"> </w:t>
          </w:r>
          <w:r>
            <w:rPr>
              <w:color w:val="002855"/>
            </w:rPr>
            <w:t>by</w:t>
          </w:r>
          <w:r>
            <w:rPr>
              <w:color w:val="002855"/>
              <w:spacing w:val="-3"/>
            </w:rPr>
            <w:t xml:space="preserve"> </w:t>
          </w:r>
          <w:r>
            <w:rPr>
              <w:color w:val="002855"/>
            </w:rPr>
            <w:t>Safety</w:t>
          </w:r>
          <w:r>
            <w:rPr>
              <w:color w:val="002855"/>
              <w:spacing w:val="-3"/>
            </w:rPr>
            <w:t xml:space="preserve"> </w:t>
          </w:r>
          <w:r>
            <w:rPr>
              <w:color w:val="002855"/>
            </w:rPr>
            <w:t>Services</w:t>
          </w:r>
          <w:r>
            <w:rPr>
              <w:color w:val="002855"/>
              <w:spacing w:val="-3"/>
            </w:rPr>
            <w:t xml:space="preserve"> </w:t>
          </w:r>
          <w:r>
            <w:rPr>
              <w:color w:val="002855"/>
            </w:rPr>
            <w:t>for Working Alone in the Laboratory.</w:t>
          </w:r>
        </w:p>
      </w:sdtContent>
    </w:sdt>
    <w:sdt>
      <w:sdtPr>
        <w:rPr>
          <w:rFonts w:cs="Arial"/>
          <w:b/>
        </w:rPr>
        <w:id w:val="1673223011"/>
        <w:lock w:val="sdtContentLocked"/>
        <w:placeholder>
          <w:docPart w:val="DefaultPlaceholder_-1854013440"/>
        </w:placeholder>
        <w15:appearance w15:val="hidden"/>
      </w:sdtPr>
      <w:sdtEndPr>
        <w:rPr>
          <w:b w:val="0"/>
          <w:color w:val="002855"/>
        </w:rPr>
      </w:sdtEndPr>
      <w:sdtContent>
        <w:p w14:paraId="6AE358D0" w14:textId="175BA538" w:rsidR="00F94629" w:rsidRDefault="00F94629" w:rsidP="001D7460">
          <w:pPr>
            <w:numPr>
              <w:ilvl w:val="0"/>
              <w:numId w:val="1"/>
            </w:numPr>
            <w:spacing w:after="120" w:line="240" w:lineRule="auto"/>
            <w:ind w:left="360" w:hanging="360"/>
            <w:rPr>
              <w:rFonts w:cs="Arial"/>
              <w:b/>
            </w:rPr>
          </w:pPr>
          <w:r>
            <w:rPr>
              <w:rFonts w:cs="Arial"/>
              <w:b/>
            </w:rPr>
            <w:t>ADMINISTRATIVE CONTROLS</w:t>
          </w:r>
          <w:r w:rsidR="006B61DF">
            <w:rPr>
              <w:rFonts w:cs="Arial"/>
              <w:b/>
            </w:rPr>
            <w:t xml:space="preserve"> </w:t>
          </w:r>
          <w:r w:rsidR="006B61DF" w:rsidRPr="00DC14B0">
            <w:rPr>
              <w:rFonts w:cs="Arial"/>
              <w:b/>
            </w:rPr>
            <w:t>&amp; RESTRICTIONS</w:t>
          </w:r>
        </w:p>
        <w:p w14:paraId="2ED301D3" w14:textId="77777777" w:rsidR="00EB59C4" w:rsidRPr="00703D02" w:rsidRDefault="00EB59C4" w:rsidP="001D7460">
          <w:pPr>
            <w:tabs>
              <w:tab w:val="left" w:pos="360"/>
            </w:tabs>
            <w:spacing w:after="120" w:line="240" w:lineRule="auto"/>
            <w:ind w:left="360"/>
            <w:rPr>
              <w:rFonts w:cs="Arial"/>
              <w:color w:val="002855"/>
            </w:rPr>
          </w:pPr>
          <w:r w:rsidRPr="00703D02">
            <w:rPr>
              <w:rFonts w:cs="Arial"/>
              <w:color w:val="002855"/>
            </w:rPr>
            <w:t xml:space="preserve">The following elements are </w:t>
          </w:r>
          <w:r w:rsidRPr="00703D02">
            <w:rPr>
              <w:rFonts w:cs="Arial"/>
              <w:color w:val="002855"/>
              <w:u w:val="single"/>
            </w:rPr>
            <w:t>required</w:t>
          </w:r>
          <w:r w:rsidRPr="00703D02">
            <w:rPr>
              <w:rFonts w:cs="Arial"/>
              <w:color w:val="002855"/>
            </w:rPr>
            <w:t>:</w:t>
          </w:r>
        </w:p>
        <w:p w14:paraId="6FF9C29B" w14:textId="6CC9A539" w:rsidR="00EB59C4" w:rsidRPr="00703D02" w:rsidRDefault="005C728B" w:rsidP="001D7460">
          <w:pPr>
            <w:pStyle w:val="ListParagraph"/>
            <w:numPr>
              <w:ilvl w:val="0"/>
              <w:numId w:val="30"/>
            </w:numPr>
            <w:tabs>
              <w:tab w:val="left" w:pos="360"/>
            </w:tabs>
            <w:ind w:left="720"/>
            <w:rPr>
              <w:rFonts w:cs="Arial"/>
              <w:color w:val="002855"/>
            </w:rPr>
          </w:pPr>
          <w:r w:rsidRPr="00703D02">
            <w:rPr>
              <w:rFonts w:cs="Arial"/>
              <w:color w:val="002855"/>
            </w:rPr>
            <w:t xml:space="preserve">Complete the </w:t>
          </w:r>
          <w:hyperlink r:id="rId12" w:history="1">
            <w:r w:rsidRPr="00703D02">
              <w:rPr>
                <w:rStyle w:val="Hyperlink"/>
                <w:rFonts w:cs="Arial"/>
              </w:rPr>
              <w:t>UC Laboratory Safety Fundamentals</w:t>
            </w:r>
          </w:hyperlink>
          <w:r w:rsidRPr="00703D02">
            <w:rPr>
              <w:rFonts w:cs="Arial"/>
              <w:color w:val="002855"/>
            </w:rPr>
            <w:t xml:space="preserve"> (or approved equivalent) training prior to working in the laboratory</w:t>
          </w:r>
          <w:r w:rsidR="00EB59C4" w:rsidRPr="00703D02">
            <w:rPr>
              <w:rFonts w:cs="Arial"/>
              <w:color w:val="002855"/>
            </w:rPr>
            <w:t>;</w:t>
          </w:r>
        </w:p>
        <w:p w14:paraId="5BABB509" w14:textId="77777777" w:rsidR="00EB59C4" w:rsidRPr="00703D02" w:rsidRDefault="00EB59C4" w:rsidP="001D7460">
          <w:pPr>
            <w:pStyle w:val="ListParagraph"/>
            <w:numPr>
              <w:ilvl w:val="0"/>
              <w:numId w:val="30"/>
            </w:numPr>
            <w:tabs>
              <w:tab w:val="left" w:pos="360"/>
            </w:tabs>
            <w:ind w:left="720"/>
            <w:rPr>
              <w:rFonts w:cs="Arial"/>
              <w:color w:val="002855"/>
            </w:rPr>
          </w:pPr>
          <w:r w:rsidRPr="00703D02">
            <w:rPr>
              <w:rFonts w:cs="Arial"/>
              <w:color w:val="002855"/>
            </w:rPr>
            <w:t xml:space="preserve">Complete </w:t>
          </w:r>
          <w:r w:rsidR="00FA670A" w:rsidRPr="00703D02">
            <w:rPr>
              <w:rFonts w:cs="Arial"/>
              <w:color w:val="002855"/>
            </w:rPr>
            <w:t xml:space="preserve">laboratory-specific safety orientation and </w:t>
          </w:r>
          <w:r w:rsidRPr="00703D02">
            <w:rPr>
              <w:rFonts w:cs="Arial"/>
              <w:color w:val="002855"/>
            </w:rPr>
            <w:t>training on laboratory-specific</w:t>
          </w:r>
          <w:r w:rsidR="001357E2" w:rsidRPr="00703D02">
            <w:rPr>
              <w:rFonts w:cs="Arial"/>
              <w:color w:val="002855"/>
            </w:rPr>
            <w:t xml:space="preserve"> safety equipment,</w:t>
          </w:r>
          <w:r w:rsidRPr="00703D02">
            <w:rPr>
              <w:rFonts w:cs="Arial"/>
              <w:color w:val="002855"/>
            </w:rPr>
            <w:t xml:space="preserve"> procedures</w:t>
          </w:r>
          <w:r w:rsidR="001357E2" w:rsidRPr="00703D02">
            <w:rPr>
              <w:rFonts w:cs="Arial"/>
              <w:color w:val="002855"/>
            </w:rPr>
            <w:t>,</w:t>
          </w:r>
          <w:r w:rsidRPr="00703D02">
            <w:rPr>
              <w:rFonts w:cs="Arial"/>
              <w:color w:val="002855"/>
            </w:rPr>
            <w:t xml:space="preserve"> and techniques to be used</w:t>
          </w:r>
          <w:r w:rsidR="001357E2" w:rsidRPr="00703D02">
            <w:rPr>
              <w:rFonts w:cs="Arial"/>
              <w:color w:val="002855"/>
            </w:rPr>
            <w:t xml:space="preserve">, including any applicable </w:t>
          </w:r>
          <w:r w:rsidR="00FA670A" w:rsidRPr="00703D02">
            <w:rPr>
              <w:rFonts w:cs="Arial"/>
              <w:color w:val="002855"/>
            </w:rPr>
            <w:t xml:space="preserve">laboratory-specific </w:t>
          </w:r>
          <w:r w:rsidR="001357E2" w:rsidRPr="00703D02">
            <w:rPr>
              <w:rFonts w:cs="Arial"/>
              <w:color w:val="002855"/>
            </w:rPr>
            <w:t>Laboratory Safety Plan(s)</w:t>
          </w:r>
          <w:r w:rsidR="00FA670A" w:rsidRPr="00703D02">
            <w:rPr>
              <w:rFonts w:cs="Arial"/>
              <w:color w:val="002855"/>
            </w:rPr>
            <w:t>, prior to receiving unescorted access to the laboratory</w:t>
          </w:r>
          <w:r w:rsidRPr="00703D02">
            <w:rPr>
              <w:rFonts w:cs="Arial"/>
              <w:color w:val="002855"/>
            </w:rPr>
            <w:t>;</w:t>
          </w:r>
        </w:p>
        <w:p w14:paraId="654CF681" w14:textId="77777777" w:rsidR="00EB59C4" w:rsidRPr="00703D02" w:rsidRDefault="00EB59C4" w:rsidP="001D7460">
          <w:pPr>
            <w:pStyle w:val="ListParagraph"/>
            <w:numPr>
              <w:ilvl w:val="0"/>
              <w:numId w:val="30"/>
            </w:numPr>
            <w:tabs>
              <w:tab w:val="left" w:pos="360"/>
            </w:tabs>
            <w:ind w:left="720"/>
            <w:rPr>
              <w:rFonts w:cs="Arial"/>
              <w:color w:val="002855"/>
            </w:rPr>
          </w:pPr>
          <w:r w:rsidRPr="00703D02">
            <w:rPr>
              <w:rFonts w:cs="Arial"/>
              <w:color w:val="002855"/>
            </w:rPr>
            <w:t>Demonstrate competency to perform the procedures</w:t>
          </w:r>
          <w:r w:rsidR="005B24A1" w:rsidRPr="00703D02">
            <w:rPr>
              <w:rFonts w:cs="Arial"/>
              <w:color w:val="002855"/>
            </w:rPr>
            <w:t xml:space="preserve"> </w:t>
          </w:r>
          <w:r w:rsidR="00FA670A" w:rsidRPr="00703D02">
            <w:rPr>
              <w:rFonts w:cs="Arial"/>
              <w:color w:val="002855"/>
            </w:rPr>
            <w:t xml:space="preserve">to the </w:t>
          </w:r>
          <w:r w:rsidR="00680632" w:rsidRPr="00703D02">
            <w:rPr>
              <w:rFonts w:cs="Arial"/>
              <w:color w:val="002855"/>
            </w:rPr>
            <w:t>Principal Investigator (PI)</w:t>
          </w:r>
          <w:r w:rsidR="005B24A1" w:rsidRPr="00703D02">
            <w:rPr>
              <w:rFonts w:cs="Arial"/>
              <w:color w:val="002855"/>
            </w:rPr>
            <w:t xml:space="preserve">, </w:t>
          </w:r>
          <w:r w:rsidR="00FA670A" w:rsidRPr="00703D02">
            <w:rPr>
              <w:rFonts w:cs="Arial"/>
              <w:color w:val="002855"/>
            </w:rPr>
            <w:t>L</w:t>
          </w:r>
          <w:r w:rsidR="005B24A1" w:rsidRPr="00703D02">
            <w:rPr>
              <w:rFonts w:cs="Arial"/>
              <w:color w:val="002855"/>
            </w:rPr>
            <w:t>ab</w:t>
          </w:r>
          <w:r w:rsidR="00FA670A" w:rsidRPr="00703D02">
            <w:rPr>
              <w:rFonts w:cs="Arial"/>
              <w:color w:val="002855"/>
            </w:rPr>
            <w:t>oratory</w:t>
          </w:r>
          <w:r w:rsidR="005B24A1" w:rsidRPr="00703D02">
            <w:rPr>
              <w:rFonts w:cs="Arial"/>
              <w:color w:val="002855"/>
            </w:rPr>
            <w:t xml:space="preserve"> </w:t>
          </w:r>
          <w:r w:rsidR="00FA670A" w:rsidRPr="00703D02">
            <w:rPr>
              <w:rFonts w:cs="Arial"/>
              <w:color w:val="002855"/>
            </w:rPr>
            <w:t>S</w:t>
          </w:r>
          <w:r w:rsidR="005B24A1" w:rsidRPr="00703D02">
            <w:rPr>
              <w:rFonts w:cs="Arial"/>
              <w:color w:val="002855"/>
            </w:rPr>
            <w:t>upervisor</w:t>
          </w:r>
          <w:r w:rsidR="00FA670A" w:rsidRPr="00703D02">
            <w:rPr>
              <w:rFonts w:cs="Arial"/>
              <w:color w:val="002855"/>
            </w:rPr>
            <w:t>, laboratory-specific Safety Officer,</w:t>
          </w:r>
          <w:r w:rsidR="005B24A1" w:rsidRPr="00703D02">
            <w:rPr>
              <w:rFonts w:cs="Arial"/>
              <w:color w:val="002855"/>
            </w:rPr>
            <w:t xml:space="preserve"> or trainer</w:t>
          </w:r>
          <w:r w:rsidRPr="00703D02">
            <w:rPr>
              <w:rFonts w:cs="Arial"/>
              <w:color w:val="002855"/>
            </w:rPr>
            <w:t>;</w:t>
          </w:r>
        </w:p>
        <w:p w14:paraId="1AEA3157" w14:textId="77777777" w:rsidR="00330CAD" w:rsidRPr="00BD202B" w:rsidRDefault="00330CAD" w:rsidP="00330CAD">
          <w:pPr>
            <w:pStyle w:val="ListParagraph"/>
            <w:numPr>
              <w:ilvl w:val="0"/>
              <w:numId w:val="30"/>
            </w:numPr>
            <w:tabs>
              <w:tab w:val="left" w:pos="360"/>
              <w:tab w:val="left" w:pos="450"/>
            </w:tabs>
            <w:ind w:left="720"/>
            <w:rPr>
              <w:rFonts w:asciiTheme="minorHAnsi" w:eastAsia="Arial" w:hAnsiTheme="minorHAnsi" w:cs="Arial"/>
              <w:color w:val="002855"/>
            </w:rPr>
          </w:pPr>
          <w:r w:rsidRPr="00BD202B">
            <w:rPr>
              <w:rFonts w:asciiTheme="minorHAnsi" w:eastAsia="Arial" w:hAnsiTheme="minorHAnsi" w:cs="Arial"/>
              <w:color w:val="002855"/>
            </w:rPr>
            <w:t>Be familiar with the location and content of any applicable Safety Data Sheets (SDSs) for the chemicals to be used (</w:t>
          </w:r>
          <w:hyperlink r:id="rId13" w:history="1">
            <w:r>
              <w:rPr>
                <w:rStyle w:val="Hyperlink"/>
                <w:rFonts w:asciiTheme="minorHAnsi" w:hAnsiTheme="minorHAnsi" w:cs="Arial"/>
              </w:rPr>
              <w:t>SDS can be accessed online</w:t>
            </w:r>
          </w:hyperlink>
          <w:r w:rsidRPr="00BD202B">
            <w:rPr>
              <w:rFonts w:asciiTheme="minorHAnsi" w:eastAsia="Arial" w:hAnsiTheme="minorHAnsi" w:cs="Arial"/>
            </w:rPr>
            <w:t>)</w:t>
          </w:r>
          <w:r w:rsidRPr="00BD202B">
            <w:rPr>
              <w:rFonts w:asciiTheme="minorHAnsi" w:eastAsia="Arial" w:hAnsiTheme="minorHAnsi" w:cs="Arial"/>
              <w:color w:val="002855"/>
            </w:rPr>
            <w:t>;</w:t>
          </w:r>
        </w:p>
        <w:p w14:paraId="252A1F5D" w14:textId="77777777" w:rsidR="00862A73" w:rsidRPr="00703D02" w:rsidRDefault="00BB1107" w:rsidP="001D7460">
          <w:pPr>
            <w:pStyle w:val="ListParagraph"/>
            <w:numPr>
              <w:ilvl w:val="0"/>
              <w:numId w:val="30"/>
            </w:numPr>
            <w:tabs>
              <w:tab w:val="left" w:pos="360"/>
            </w:tabs>
            <w:ind w:left="720"/>
            <w:rPr>
              <w:rFonts w:cs="Arial"/>
              <w:color w:val="002855"/>
            </w:rPr>
          </w:pPr>
          <w:r w:rsidRPr="00703D02">
            <w:rPr>
              <w:rFonts w:cs="Arial"/>
              <w:color w:val="002855"/>
            </w:rPr>
            <w:t>Implement good laboratory practices, including good workspace hygiene;</w:t>
          </w:r>
        </w:p>
        <w:p w14:paraId="5C01E6A2" w14:textId="49890890" w:rsidR="00EB59C4" w:rsidRPr="00703D02" w:rsidRDefault="00BB1107" w:rsidP="001D7460">
          <w:pPr>
            <w:pStyle w:val="ListParagraph"/>
            <w:numPr>
              <w:ilvl w:val="0"/>
              <w:numId w:val="30"/>
            </w:numPr>
            <w:tabs>
              <w:tab w:val="left" w:pos="360"/>
            </w:tabs>
            <w:ind w:left="720"/>
            <w:rPr>
              <w:rFonts w:cs="Arial"/>
              <w:color w:val="002855"/>
            </w:rPr>
          </w:pPr>
          <w:r w:rsidRPr="00703D02">
            <w:rPr>
              <w:rFonts w:cs="Arial"/>
              <w:color w:val="002855"/>
            </w:rPr>
            <w:t>Inspect all equipment and experimental setups prior to use;</w:t>
          </w:r>
          <w:r w:rsidR="003702A9">
            <w:rPr>
              <w:rFonts w:cs="Arial"/>
              <w:color w:val="002855"/>
            </w:rPr>
            <w:t xml:space="preserve"> and</w:t>
          </w:r>
        </w:p>
        <w:p w14:paraId="291A61B1" w14:textId="3D4B87D5" w:rsidR="003702A9" w:rsidRDefault="00193B46" w:rsidP="003702A9">
          <w:pPr>
            <w:pStyle w:val="ListParagraph"/>
            <w:numPr>
              <w:ilvl w:val="0"/>
              <w:numId w:val="30"/>
            </w:numPr>
            <w:tabs>
              <w:tab w:val="left" w:pos="360"/>
            </w:tabs>
            <w:spacing w:after="180"/>
            <w:ind w:left="720"/>
            <w:rPr>
              <w:rFonts w:cs="Arial"/>
              <w:color w:val="002855"/>
            </w:rPr>
          </w:pPr>
          <w:r w:rsidRPr="00934D49">
            <w:rPr>
              <w:rFonts w:cs="Arial"/>
              <w:color w:val="002855"/>
            </w:rPr>
            <w:lastRenderedPageBreak/>
            <w:t>Follow best practices for the movement, handling, and storage of hazardous chemicals</w:t>
          </w:r>
          <w:r>
            <w:rPr>
              <w:rFonts w:cs="Arial"/>
              <w:color w:val="002855"/>
            </w:rPr>
            <w:t xml:space="preserve"> (see Chapters 5 and 6 of </w:t>
          </w:r>
          <w:hyperlink r:id="rId14" w:history="1">
            <w:r w:rsidRPr="00244CB8">
              <w:rPr>
                <w:rStyle w:val="Hyperlink"/>
                <w:rFonts w:cs="Arial"/>
              </w:rPr>
              <w:t>Prudent Practices in the Laboratory</w:t>
            </w:r>
          </w:hyperlink>
          <w:r>
            <w:rPr>
              <w:rFonts w:cs="Arial"/>
              <w:color w:val="002855"/>
            </w:rPr>
            <w:t xml:space="preserve"> for more detail)</w:t>
          </w:r>
          <w:r w:rsidRPr="00934D49">
            <w:rPr>
              <w:rFonts w:cs="Arial"/>
              <w:color w:val="002855"/>
            </w:rPr>
            <w:t xml:space="preserve">.  An appropriate spill cleanup kit must be located in the laboratory.  Chemical and hazardous waste storage must follow an appropriate segregation scheme and include appropriate labeling.  Hazardous chemical waste </w:t>
          </w:r>
          <w:r>
            <w:rPr>
              <w:rFonts w:cs="Arial"/>
              <w:color w:val="002855"/>
            </w:rPr>
            <w:t xml:space="preserve">must </w:t>
          </w:r>
          <w:r w:rsidRPr="00934D49">
            <w:rPr>
              <w:rFonts w:cs="Arial"/>
              <w:color w:val="002855"/>
            </w:rPr>
            <w:t xml:space="preserve">be properly </w:t>
          </w:r>
          <w:r w:rsidR="00CF2817" w:rsidRPr="00934D49">
            <w:rPr>
              <w:rFonts w:cs="Arial"/>
              <w:color w:val="002855"/>
            </w:rPr>
            <w:t>labeled</w:t>
          </w:r>
          <w:r w:rsidRPr="00934D49">
            <w:rPr>
              <w:rFonts w:cs="Arial"/>
              <w:color w:val="002855"/>
            </w:rPr>
            <w:t>, stored in closed containers, in secondary containment, and in a designated location</w:t>
          </w:r>
          <w:r w:rsidR="003702A9">
            <w:rPr>
              <w:rFonts w:cs="Arial"/>
              <w:color w:val="002855"/>
            </w:rPr>
            <w:t>.</w:t>
          </w:r>
        </w:p>
        <w:p w14:paraId="5D8A7555" w14:textId="64F6594B" w:rsidR="003702A9" w:rsidRDefault="003702A9" w:rsidP="003702A9">
          <w:pPr>
            <w:tabs>
              <w:tab w:val="left" w:pos="360"/>
            </w:tabs>
            <w:spacing w:after="120"/>
            <w:ind w:left="360"/>
            <w:rPr>
              <w:rFonts w:cs="Arial"/>
              <w:color w:val="002855"/>
            </w:rPr>
          </w:pPr>
          <w:r>
            <w:rPr>
              <w:rFonts w:cs="Arial"/>
              <w:color w:val="002855"/>
            </w:rPr>
            <w:t xml:space="preserve">The following are also </w:t>
          </w:r>
          <w:r w:rsidRPr="003702A9">
            <w:rPr>
              <w:rFonts w:cs="Arial"/>
              <w:color w:val="002855"/>
              <w:u w:val="single"/>
            </w:rPr>
            <w:t>required</w:t>
          </w:r>
          <w:r>
            <w:rPr>
              <w:rFonts w:cs="Arial"/>
              <w:color w:val="002855"/>
            </w:rPr>
            <w:t xml:space="preserve"> for working alone in a laboratory:</w:t>
          </w:r>
        </w:p>
        <w:p w14:paraId="2CC4D37C" w14:textId="3869EA3A" w:rsidR="00C54A61" w:rsidRDefault="00C54A61" w:rsidP="001D7460">
          <w:pPr>
            <w:pStyle w:val="ListParagraph"/>
            <w:numPr>
              <w:ilvl w:val="0"/>
              <w:numId w:val="30"/>
            </w:numPr>
            <w:tabs>
              <w:tab w:val="left" w:pos="360"/>
            </w:tabs>
            <w:ind w:left="720"/>
            <w:rPr>
              <w:rFonts w:cs="Arial"/>
              <w:color w:val="002855"/>
            </w:rPr>
          </w:pPr>
          <w:r>
            <w:rPr>
              <w:rFonts w:cs="Arial"/>
              <w:color w:val="002855"/>
            </w:rPr>
            <w:t>Minors (</w:t>
          </w:r>
          <w:r w:rsidRPr="00C54A61">
            <w:rPr>
              <w:rFonts w:cs="Arial"/>
              <w:i/>
              <w:color w:val="002855"/>
            </w:rPr>
            <w:t>i.e.</w:t>
          </w:r>
          <w:r>
            <w:rPr>
              <w:rFonts w:cs="Arial"/>
              <w:color w:val="002855"/>
            </w:rPr>
            <w:t>, under age 18) are not allowed to work alone in the laboratory;</w:t>
          </w:r>
        </w:p>
        <w:p w14:paraId="4FF9C95D" w14:textId="40CA26B3" w:rsidR="00BB1107" w:rsidRPr="00703D02" w:rsidRDefault="007D278E" w:rsidP="001D7460">
          <w:pPr>
            <w:pStyle w:val="ListParagraph"/>
            <w:numPr>
              <w:ilvl w:val="0"/>
              <w:numId w:val="30"/>
            </w:numPr>
            <w:tabs>
              <w:tab w:val="left" w:pos="360"/>
            </w:tabs>
            <w:ind w:left="720"/>
            <w:rPr>
              <w:rFonts w:cs="Arial"/>
              <w:color w:val="002855"/>
            </w:rPr>
          </w:pPr>
          <w:r>
            <w:rPr>
              <w:rFonts w:cs="Arial"/>
              <w:color w:val="002855"/>
            </w:rPr>
            <w:t xml:space="preserve">Mobile contact information </w:t>
          </w:r>
          <w:r w:rsidR="0076271D">
            <w:rPr>
              <w:rFonts w:cs="Arial"/>
              <w:color w:val="002855"/>
            </w:rPr>
            <w:t>(</w:t>
          </w:r>
          <w:r w:rsidR="0076271D" w:rsidRPr="0076271D">
            <w:rPr>
              <w:rFonts w:cs="Arial"/>
              <w:i/>
              <w:color w:val="002855"/>
            </w:rPr>
            <w:t>e.g</w:t>
          </w:r>
          <w:r w:rsidR="0076271D">
            <w:rPr>
              <w:rFonts w:cs="Arial"/>
              <w:color w:val="002855"/>
            </w:rPr>
            <w:t xml:space="preserve">, PI/Laboratory Supervisor, Department Safety Coordinator, Laboratory Manager, Laboratory Safety Coordinator, etc.) </w:t>
          </w:r>
          <w:r>
            <w:rPr>
              <w:rFonts w:cs="Arial"/>
              <w:color w:val="002855"/>
            </w:rPr>
            <w:t>must be available to any personnel allowed to work alone in the laboratory in case of emergency.  Office phone numbers are not sufficient</w:t>
          </w:r>
          <w:r w:rsidR="00026F7D">
            <w:rPr>
              <w:rFonts w:cs="Arial"/>
              <w:color w:val="002855"/>
            </w:rPr>
            <w:t xml:space="preserve">; </w:t>
          </w:r>
          <w:r w:rsidR="00493C46">
            <w:rPr>
              <w:rFonts w:cs="Arial"/>
              <w:color w:val="002855"/>
            </w:rPr>
            <w:t>and</w:t>
          </w:r>
        </w:p>
        <w:p w14:paraId="3CAEDFEF" w14:textId="5975CD8E" w:rsidR="00985947" w:rsidRDefault="00C518C9" w:rsidP="00493C46">
          <w:pPr>
            <w:pStyle w:val="ListParagraph"/>
            <w:numPr>
              <w:ilvl w:val="0"/>
              <w:numId w:val="30"/>
            </w:numPr>
            <w:tabs>
              <w:tab w:val="left" w:pos="360"/>
            </w:tabs>
            <w:spacing w:after="120"/>
            <w:ind w:left="720"/>
            <w:rPr>
              <w:rFonts w:cs="Arial"/>
              <w:color w:val="002855"/>
            </w:rPr>
          </w:pPr>
          <w:r>
            <w:rPr>
              <w:rFonts w:cs="Arial"/>
              <w:color w:val="002855"/>
            </w:rPr>
            <w:t>No deviations</w:t>
          </w:r>
          <w:r w:rsidR="00BB1107" w:rsidRPr="00493C46">
            <w:rPr>
              <w:rFonts w:cs="Arial"/>
              <w:color w:val="002855"/>
            </w:rPr>
            <w:t xml:space="preserve"> from the </w:t>
          </w:r>
          <w:r w:rsidR="00493C46" w:rsidRPr="00493C46">
            <w:rPr>
              <w:rFonts w:cs="Arial"/>
              <w:color w:val="002855"/>
            </w:rPr>
            <w:t>restrictions</w:t>
          </w:r>
          <w:r w:rsidR="00BB1107" w:rsidRPr="00493C46">
            <w:rPr>
              <w:rFonts w:cs="Arial"/>
              <w:color w:val="002855"/>
            </w:rPr>
            <w:t xml:space="preserve"> </w:t>
          </w:r>
          <w:r w:rsidR="005B24A1" w:rsidRPr="00493C46">
            <w:rPr>
              <w:rFonts w:cs="Arial"/>
              <w:color w:val="002855"/>
            </w:rPr>
            <w:t>described</w:t>
          </w:r>
          <w:r w:rsidR="00BB1107" w:rsidRPr="00493C46">
            <w:rPr>
              <w:rFonts w:cs="Arial"/>
              <w:color w:val="002855"/>
            </w:rPr>
            <w:t xml:space="preserve"> in this SOP</w:t>
          </w:r>
          <w:r>
            <w:rPr>
              <w:rFonts w:cs="Arial"/>
              <w:color w:val="002855"/>
            </w:rPr>
            <w:t xml:space="preserve"> are allowed without documented approval from the Principal Investigator/Laboratory Supervisor</w:t>
          </w:r>
          <w:r w:rsidR="00985947" w:rsidRPr="00493C46">
            <w:rPr>
              <w:rFonts w:cs="Arial"/>
              <w:color w:val="002855"/>
            </w:rPr>
            <w:t>.</w:t>
          </w:r>
        </w:p>
      </w:sdtContent>
    </w:sdt>
    <w:sdt>
      <w:sdtPr>
        <w:rPr>
          <w:rFonts w:cs="Arial"/>
          <w:color w:val="002855"/>
        </w:rPr>
        <w:id w:val="-438305947"/>
        <w:placeholder>
          <w:docPart w:val="BA40F5386213404DA213500A61CEB55F"/>
        </w:placeholder>
      </w:sdtPr>
      <w:sdtEndPr/>
      <w:sdtContent>
        <w:p w14:paraId="4996AD87" w14:textId="77777777" w:rsidR="00BF38D7" w:rsidRDefault="006B61DF" w:rsidP="006B61DF">
          <w:pPr>
            <w:tabs>
              <w:tab w:val="left" w:pos="360"/>
            </w:tabs>
            <w:spacing w:after="120" w:line="240" w:lineRule="auto"/>
            <w:ind w:left="360"/>
            <w:rPr>
              <w:rFonts w:cs="Arial"/>
              <w:color w:val="002855"/>
            </w:rPr>
          </w:pPr>
          <w:r>
            <w:rPr>
              <w:rFonts w:cs="Arial"/>
              <w:color w:val="002855"/>
            </w:rPr>
            <w:fldChar w:fldCharType="begin">
              <w:ffData>
                <w:name w:val=""/>
                <w:enabled/>
                <w:calcOnExit w:val="0"/>
                <w:textInput>
                  <w:default w:val="INSERT IF APPLICABLE - Describe any additional administrative controls required when working alone in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Describe any additional administrative controls required when working alone in the laboratory.</w:t>
          </w:r>
          <w:r>
            <w:rPr>
              <w:rFonts w:cs="Arial"/>
              <w:color w:val="002855"/>
            </w:rPr>
            <w:fldChar w:fldCharType="end"/>
          </w:r>
        </w:p>
        <w:p w14:paraId="1BD1A3ED" w14:textId="78B8B72F" w:rsidR="006B61DF" w:rsidRPr="00BF38D7" w:rsidRDefault="00BF38D7" w:rsidP="00BF38D7">
          <w:pPr>
            <w:pStyle w:val="BodyText"/>
            <w:spacing w:before="120"/>
            <w:ind w:left="490" w:right="590"/>
          </w:pPr>
          <w:r>
            <w:rPr>
              <w:color w:val="002855"/>
            </w:rPr>
            <w:t>No</w:t>
          </w:r>
          <w:r>
            <w:rPr>
              <w:color w:val="002855"/>
              <w:spacing w:val="-3"/>
            </w:rPr>
            <w:t xml:space="preserve"> </w:t>
          </w:r>
          <w:r>
            <w:rPr>
              <w:color w:val="002855"/>
            </w:rPr>
            <w:t>additional</w:t>
          </w:r>
          <w:r>
            <w:rPr>
              <w:color w:val="002855"/>
              <w:spacing w:val="-3"/>
            </w:rPr>
            <w:t xml:space="preserve"> </w:t>
          </w:r>
          <w:r>
            <w:rPr>
              <w:color w:val="002855"/>
            </w:rPr>
            <w:t>limitations</w:t>
          </w:r>
          <w:r>
            <w:rPr>
              <w:color w:val="002855"/>
              <w:spacing w:val="-3"/>
            </w:rPr>
            <w:t xml:space="preserve"> </w:t>
          </w:r>
          <w:r>
            <w:rPr>
              <w:color w:val="002855"/>
            </w:rPr>
            <w:t>will</w:t>
          </w:r>
          <w:r>
            <w:rPr>
              <w:color w:val="002855"/>
              <w:spacing w:val="-3"/>
            </w:rPr>
            <w:t xml:space="preserve"> </w:t>
          </w:r>
          <w:r>
            <w:rPr>
              <w:color w:val="002855"/>
            </w:rPr>
            <w:t>be</w:t>
          </w:r>
          <w:r>
            <w:rPr>
              <w:color w:val="002855"/>
              <w:spacing w:val="-3"/>
            </w:rPr>
            <w:t xml:space="preserve"> </w:t>
          </w:r>
          <w:r>
            <w:rPr>
              <w:color w:val="002855"/>
            </w:rPr>
            <w:t>imposed</w:t>
          </w:r>
          <w:r>
            <w:rPr>
              <w:color w:val="002855"/>
              <w:spacing w:val="-3"/>
            </w:rPr>
            <w:t xml:space="preserve"> </w:t>
          </w:r>
          <w:r>
            <w:rPr>
              <w:color w:val="002855"/>
            </w:rPr>
            <w:t>beyond</w:t>
          </w:r>
          <w:r>
            <w:rPr>
              <w:color w:val="002855"/>
              <w:spacing w:val="-3"/>
            </w:rPr>
            <w:t xml:space="preserve"> </w:t>
          </w:r>
          <w:r>
            <w:rPr>
              <w:color w:val="002855"/>
            </w:rPr>
            <w:t>the</w:t>
          </w:r>
          <w:r>
            <w:rPr>
              <w:color w:val="002855"/>
              <w:spacing w:val="-3"/>
            </w:rPr>
            <w:t xml:space="preserve"> </w:t>
          </w:r>
          <w:r>
            <w:rPr>
              <w:color w:val="002855"/>
            </w:rPr>
            <w:t>requirements</w:t>
          </w:r>
          <w:r>
            <w:rPr>
              <w:color w:val="002855"/>
              <w:spacing w:val="-3"/>
            </w:rPr>
            <w:t xml:space="preserve"> </w:t>
          </w:r>
          <w:r>
            <w:rPr>
              <w:color w:val="002855"/>
            </w:rPr>
            <w:t>set</w:t>
          </w:r>
          <w:r>
            <w:rPr>
              <w:color w:val="002855"/>
              <w:spacing w:val="-3"/>
            </w:rPr>
            <w:t xml:space="preserve"> </w:t>
          </w:r>
          <w:r>
            <w:rPr>
              <w:color w:val="002855"/>
            </w:rPr>
            <w:t>forth</w:t>
          </w:r>
          <w:r>
            <w:rPr>
              <w:color w:val="002855"/>
              <w:spacing w:val="-3"/>
            </w:rPr>
            <w:t xml:space="preserve"> </w:t>
          </w:r>
          <w:r>
            <w:rPr>
              <w:color w:val="002855"/>
            </w:rPr>
            <w:t>by</w:t>
          </w:r>
          <w:r>
            <w:rPr>
              <w:color w:val="002855"/>
              <w:spacing w:val="-3"/>
            </w:rPr>
            <w:t xml:space="preserve"> </w:t>
          </w:r>
          <w:r>
            <w:rPr>
              <w:color w:val="002855"/>
            </w:rPr>
            <w:t>Safety</w:t>
          </w:r>
          <w:r>
            <w:rPr>
              <w:color w:val="002855"/>
              <w:spacing w:val="-3"/>
            </w:rPr>
            <w:t xml:space="preserve"> </w:t>
          </w:r>
          <w:r>
            <w:rPr>
              <w:color w:val="002855"/>
            </w:rPr>
            <w:t>Services</w:t>
          </w:r>
          <w:r>
            <w:rPr>
              <w:color w:val="002855"/>
              <w:spacing w:val="-3"/>
            </w:rPr>
            <w:t xml:space="preserve"> </w:t>
          </w:r>
          <w:r>
            <w:rPr>
              <w:color w:val="002855"/>
            </w:rPr>
            <w:t>for Working Alone in the Laboratory.</w:t>
          </w:r>
        </w:p>
      </w:sdtContent>
    </w:sdt>
    <w:sdt>
      <w:sdtPr>
        <w:rPr>
          <w:rFonts w:cs="Arial"/>
          <w:color w:val="002855"/>
        </w:rPr>
        <w:id w:val="2144083405"/>
        <w:lock w:val="sdtContentLocked"/>
        <w:placeholder>
          <w:docPart w:val="DefaultPlaceholder_-1854013440"/>
        </w:placeholder>
        <w15:appearance w15:val="hidden"/>
      </w:sdtPr>
      <w:sdtEndPr/>
      <w:sdtContent>
        <w:p w14:paraId="7DE3309B" w14:textId="2A775AE4" w:rsidR="00C54A61" w:rsidRDefault="00C54A61" w:rsidP="00C54A61">
          <w:pPr>
            <w:tabs>
              <w:tab w:val="left" w:pos="360"/>
            </w:tabs>
            <w:spacing w:after="120" w:line="240" w:lineRule="auto"/>
            <w:ind w:left="360"/>
            <w:rPr>
              <w:rFonts w:cs="Arial"/>
              <w:color w:val="002855"/>
            </w:rPr>
          </w:pPr>
          <w:r>
            <w:rPr>
              <w:rFonts w:cs="Arial"/>
              <w:color w:val="002855"/>
            </w:rPr>
            <w:t xml:space="preserve">The following activities and laboratory processes are </w:t>
          </w:r>
          <w:r w:rsidRPr="00B67B2F">
            <w:rPr>
              <w:rFonts w:cs="Arial"/>
              <w:b/>
              <w:color w:val="002855"/>
            </w:rPr>
            <w:t>prohibited</w:t>
          </w:r>
          <w:r>
            <w:rPr>
              <w:rFonts w:cs="Arial"/>
              <w:color w:val="002855"/>
            </w:rPr>
            <w:t xml:space="preserve"> while alone in the laboratory:</w:t>
          </w:r>
        </w:p>
      </w:sdtContent>
    </w:sdt>
    <w:sdt>
      <w:sdtPr>
        <w:rPr>
          <w:rFonts w:cs="Arial"/>
          <w:color w:val="002855"/>
        </w:rPr>
        <w:id w:val="-1185206197"/>
        <w:placeholder>
          <w:docPart w:val="8F223C6AE2984C319A7E971FE2714604"/>
        </w:placeholder>
      </w:sdtPr>
      <w:sdtEndPr/>
      <w:sdtContent>
        <w:p w14:paraId="217B783E" w14:textId="77777777" w:rsidR="002F5EB2" w:rsidRDefault="00C54A61" w:rsidP="00C54A61">
          <w:pPr>
            <w:tabs>
              <w:tab w:val="left" w:pos="360"/>
            </w:tabs>
            <w:spacing w:after="120" w:line="240" w:lineRule="auto"/>
            <w:ind w:left="360"/>
            <w:rPr>
              <w:rFonts w:cs="Arial"/>
              <w:color w:val="002855"/>
            </w:rPr>
          </w:pPr>
          <w:r>
            <w:rPr>
              <w:rFonts w:cs="Arial"/>
              <w:color w:val="002855"/>
            </w:rPr>
            <w:fldChar w:fldCharType="begin">
              <w:ffData>
                <w:name w:val=""/>
                <w:enabled/>
                <w:calcOnExit w:val="0"/>
                <w:textInput>
                  <w:default w:val="REQUIRED - Insert descriptions of any restrictions on procedure/quantity/unattended operations/etc.) while alone in the laboratory.  This may include times of day/night when working alone is prohibited."/>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REQUIRED - Insert descriptions of any restrictions on procedure/quantity/unattended operations/etc.) while alone in the laboratory.  This may include times of day/night when working alone is prohibited.</w:t>
          </w:r>
          <w:r>
            <w:rPr>
              <w:rFonts w:cs="Arial"/>
              <w:color w:val="002855"/>
            </w:rPr>
            <w:fldChar w:fldCharType="end"/>
          </w:r>
        </w:p>
        <w:p w14:paraId="2F264261" w14:textId="4D4380A3" w:rsidR="00C54A61" w:rsidRPr="002F5EB2" w:rsidRDefault="002F5EB2" w:rsidP="002F5EB2">
          <w:pPr>
            <w:pStyle w:val="BodyText"/>
            <w:spacing w:before="120"/>
            <w:ind w:left="490" w:right="590"/>
          </w:pPr>
          <w:r>
            <w:rPr>
              <w:color w:val="002855"/>
            </w:rPr>
            <w:t>No</w:t>
          </w:r>
          <w:r>
            <w:rPr>
              <w:color w:val="002855"/>
              <w:spacing w:val="-3"/>
            </w:rPr>
            <w:t xml:space="preserve"> </w:t>
          </w:r>
          <w:r>
            <w:rPr>
              <w:color w:val="002855"/>
            </w:rPr>
            <w:t>additional</w:t>
          </w:r>
          <w:r>
            <w:rPr>
              <w:color w:val="002855"/>
              <w:spacing w:val="-3"/>
            </w:rPr>
            <w:t xml:space="preserve"> </w:t>
          </w:r>
          <w:r>
            <w:rPr>
              <w:color w:val="002855"/>
            </w:rPr>
            <w:t>limitations</w:t>
          </w:r>
          <w:r>
            <w:rPr>
              <w:color w:val="002855"/>
              <w:spacing w:val="-3"/>
            </w:rPr>
            <w:t xml:space="preserve"> </w:t>
          </w:r>
          <w:r>
            <w:rPr>
              <w:color w:val="002855"/>
            </w:rPr>
            <w:t>will</w:t>
          </w:r>
          <w:r>
            <w:rPr>
              <w:color w:val="002855"/>
              <w:spacing w:val="-3"/>
            </w:rPr>
            <w:t xml:space="preserve"> </w:t>
          </w:r>
          <w:r>
            <w:rPr>
              <w:color w:val="002855"/>
            </w:rPr>
            <w:t>be</w:t>
          </w:r>
          <w:r>
            <w:rPr>
              <w:color w:val="002855"/>
              <w:spacing w:val="-3"/>
            </w:rPr>
            <w:t xml:space="preserve"> </w:t>
          </w:r>
          <w:r>
            <w:rPr>
              <w:color w:val="002855"/>
            </w:rPr>
            <w:t>imposed</w:t>
          </w:r>
          <w:r>
            <w:rPr>
              <w:color w:val="002855"/>
              <w:spacing w:val="-3"/>
            </w:rPr>
            <w:t xml:space="preserve"> </w:t>
          </w:r>
          <w:r>
            <w:rPr>
              <w:color w:val="002855"/>
            </w:rPr>
            <w:t>beyond</w:t>
          </w:r>
          <w:r>
            <w:rPr>
              <w:color w:val="002855"/>
              <w:spacing w:val="-3"/>
            </w:rPr>
            <w:t xml:space="preserve"> </w:t>
          </w:r>
          <w:r>
            <w:rPr>
              <w:color w:val="002855"/>
            </w:rPr>
            <w:t>the</w:t>
          </w:r>
          <w:r>
            <w:rPr>
              <w:color w:val="002855"/>
              <w:spacing w:val="-3"/>
            </w:rPr>
            <w:t xml:space="preserve"> </w:t>
          </w:r>
          <w:r>
            <w:rPr>
              <w:color w:val="002855"/>
            </w:rPr>
            <w:t>requirements</w:t>
          </w:r>
          <w:r>
            <w:rPr>
              <w:color w:val="002855"/>
              <w:spacing w:val="-3"/>
            </w:rPr>
            <w:t xml:space="preserve"> </w:t>
          </w:r>
          <w:r>
            <w:rPr>
              <w:color w:val="002855"/>
            </w:rPr>
            <w:t>set</w:t>
          </w:r>
          <w:r>
            <w:rPr>
              <w:color w:val="002855"/>
              <w:spacing w:val="-3"/>
            </w:rPr>
            <w:t xml:space="preserve"> </w:t>
          </w:r>
          <w:r>
            <w:rPr>
              <w:color w:val="002855"/>
            </w:rPr>
            <w:t>forth</w:t>
          </w:r>
          <w:r>
            <w:rPr>
              <w:color w:val="002855"/>
              <w:spacing w:val="-3"/>
            </w:rPr>
            <w:t xml:space="preserve"> </w:t>
          </w:r>
          <w:r>
            <w:rPr>
              <w:color w:val="002855"/>
            </w:rPr>
            <w:t>by</w:t>
          </w:r>
          <w:r>
            <w:rPr>
              <w:color w:val="002855"/>
              <w:spacing w:val="-3"/>
            </w:rPr>
            <w:t xml:space="preserve"> </w:t>
          </w:r>
          <w:r>
            <w:rPr>
              <w:color w:val="002855"/>
            </w:rPr>
            <w:t>Safety</w:t>
          </w:r>
          <w:r>
            <w:rPr>
              <w:color w:val="002855"/>
              <w:spacing w:val="-3"/>
            </w:rPr>
            <w:t xml:space="preserve"> </w:t>
          </w:r>
          <w:r>
            <w:rPr>
              <w:color w:val="002855"/>
            </w:rPr>
            <w:t>Services</w:t>
          </w:r>
          <w:r>
            <w:rPr>
              <w:color w:val="002855"/>
              <w:spacing w:val="-3"/>
            </w:rPr>
            <w:t xml:space="preserve"> </w:t>
          </w:r>
          <w:r>
            <w:rPr>
              <w:color w:val="002855"/>
            </w:rPr>
            <w:t>for Working Alone in the Laboratory.</w:t>
          </w:r>
        </w:p>
      </w:sdtContent>
    </w:sdt>
    <w:sdt>
      <w:sdtPr>
        <w:rPr>
          <w:rFonts w:cs="Arial"/>
          <w:color w:val="002855"/>
        </w:rPr>
        <w:id w:val="-667103170"/>
        <w:placeholder>
          <w:docPart w:val="C401F3A50F6542C29E1803B22497309B"/>
        </w:placeholder>
      </w:sdtPr>
      <w:sdtEndPr/>
      <w:sdtContent>
        <w:p w14:paraId="3229366F" w14:textId="77777777" w:rsidR="002F5EB2" w:rsidRDefault="00C54A61" w:rsidP="003702A9">
          <w:pPr>
            <w:spacing w:after="180" w:line="240" w:lineRule="auto"/>
            <w:ind w:left="360"/>
            <w:rPr>
              <w:rFonts w:cs="Arial"/>
              <w:color w:val="002855"/>
            </w:rPr>
          </w:pPr>
          <w:r w:rsidRPr="00C54A61">
            <w:rPr>
              <w:rFonts w:cs="Arial"/>
              <w:color w:val="002855"/>
            </w:rPr>
            <w:fldChar w:fldCharType="begin">
              <w:ffData>
                <w:name w:val=""/>
                <w:enabled/>
                <w:calcOnExit w:val="0"/>
                <w:textInput>
                  <w:default w:val="REQUIRED - Insert description of any additional restrictions on working alone for undergraduates for your laboratory."/>
                </w:textInput>
              </w:ffData>
            </w:fldChar>
          </w:r>
          <w:r w:rsidRPr="00C54A61">
            <w:rPr>
              <w:rFonts w:cs="Arial"/>
              <w:color w:val="002855"/>
            </w:rPr>
            <w:instrText xml:space="preserve"> FORMTEXT </w:instrText>
          </w:r>
          <w:r w:rsidRPr="00C54A61">
            <w:rPr>
              <w:rFonts w:cs="Arial"/>
              <w:color w:val="002855"/>
            </w:rPr>
          </w:r>
          <w:r w:rsidRPr="00C54A61">
            <w:rPr>
              <w:rFonts w:cs="Arial"/>
              <w:color w:val="002855"/>
            </w:rPr>
            <w:fldChar w:fldCharType="separate"/>
          </w:r>
          <w:r w:rsidRPr="00C54A61">
            <w:rPr>
              <w:rFonts w:cs="Arial"/>
              <w:noProof/>
              <w:color w:val="002855"/>
            </w:rPr>
            <w:t>REQUIRED - Insert description of any additional restrictions on working alone for undergraduates for your laboratory.</w:t>
          </w:r>
          <w:r w:rsidRPr="00C54A61">
            <w:rPr>
              <w:rFonts w:cs="Arial"/>
              <w:color w:val="002855"/>
            </w:rPr>
            <w:fldChar w:fldCharType="end"/>
          </w:r>
        </w:p>
        <w:p w14:paraId="25C68F46" w14:textId="6E1452CF" w:rsidR="003702A9" w:rsidRPr="002F5EB2" w:rsidRDefault="002F5EB2" w:rsidP="002F5EB2">
          <w:pPr>
            <w:pStyle w:val="BodyText"/>
            <w:spacing w:before="120"/>
            <w:ind w:left="490" w:right="590"/>
          </w:pPr>
          <w:r>
            <w:rPr>
              <w:color w:val="002855"/>
            </w:rPr>
            <w:t>No</w:t>
          </w:r>
          <w:r>
            <w:rPr>
              <w:color w:val="002855"/>
              <w:spacing w:val="-3"/>
            </w:rPr>
            <w:t xml:space="preserve"> </w:t>
          </w:r>
          <w:r>
            <w:rPr>
              <w:color w:val="002855"/>
            </w:rPr>
            <w:t>additional</w:t>
          </w:r>
          <w:r>
            <w:rPr>
              <w:color w:val="002855"/>
              <w:spacing w:val="-3"/>
            </w:rPr>
            <w:t xml:space="preserve"> </w:t>
          </w:r>
          <w:r>
            <w:rPr>
              <w:color w:val="002855"/>
            </w:rPr>
            <w:t>limitations</w:t>
          </w:r>
          <w:r>
            <w:rPr>
              <w:color w:val="002855"/>
              <w:spacing w:val="-3"/>
            </w:rPr>
            <w:t xml:space="preserve"> </w:t>
          </w:r>
          <w:r>
            <w:rPr>
              <w:color w:val="002855"/>
            </w:rPr>
            <w:t>will</w:t>
          </w:r>
          <w:r>
            <w:rPr>
              <w:color w:val="002855"/>
              <w:spacing w:val="-3"/>
            </w:rPr>
            <w:t xml:space="preserve"> </w:t>
          </w:r>
          <w:r>
            <w:rPr>
              <w:color w:val="002855"/>
            </w:rPr>
            <w:t>be</w:t>
          </w:r>
          <w:r>
            <w:rPr>
              <w:color w:val="002855"/>
              <w:spacing w:val="-3"/>
            </w:rPr>
            <w:t xml:space="preserve"> </w:t>
          </w:r>
          <w:r>
            <w:rPr>
              <w:color w:val="002855"/>
            </w:rPr>
            <w:t>imposed</w:t>
          </w:r>
          <w:r>
            <w:rPr>
              <w:color w:val="002855"/>
              <w:spacing w:val="-3"/>
            </w:rPr>
            <w:t xml:space="preserve"> </w:t>
          </w:r>
          <w:r>
            <w:rPr>
              <w:color w:val="002855"/>
            </w:rPr>
            <w:t>beyond</w:t>
          </w:r>
          <w:r>
            <w:rPr>
              <w:color w:val="002855"/>
              <w:spacing w:val="-3"/>
            </w:rPr>
            <w:t xml:space="preserve"> </w:t>
          </w:r>
          <w:r>
            <w:rPr>
              <w:color w:val="002855"/>
            </w:rPr>
            <w:t>the</w:t>
          </w:r>
          <w:r>
            <w:rPr>
              <w:color w:val="002855"/>
              <w:spacing w:val="-3"/>
            </w:rPr>
            <w:t xml:space="preserve"> </w:t>
          </w:r>
          <w:r>
            <w:rPr>
              <w:color w:val="002855"/>
            </w:rPr>
            <w:t>requirements</w:t>
          </w:r>
          <w:r>
            <w:rPr>
              <w:color w:val="002855"/>
              <w:spacing w:val="-3"/>
            </w:rPr>
            <w:t xml:space="preserve"> </w:t>
          </w:r>
          <w:r>
            <w:rPr>
              <w:color w:val="002855"/>
            </w:rPr>
            <w:t>set</w:t>
          </w:r>
          <w:r>
            <w:rPr>
              <w:color w:val="002855"/>
              <w:spacing w:val="-3"/>
            </w:rPr>
            <w:t xml:space="preserve"> </w:t>
          </w:r>
          <w:r>
            <w:rPr>
              <w:color w:val="002855"/>
            </w:rPr>
            <w:t>forth</w:t>
          </w:r>
          <w:r>
            <w:rPr>
              <w:color w:val="002855"/>
              <w:spacing w:val="-3"/>
            </w:rPr>
            <w:t xml:space="preserve"> </w:t>
          </w:r>
          <w:r>
            <w:rPr>
              <w:color w:val="002855"/>
            </w:rPr>
            <w:t>by</w:t>
          </w:r>
          <w:r>
            <w:rPr>
              <w:color w:val="002855"/>
              <w:spacing w:val="-3"/>
            </w:rPr>
            <w:t xml:space="preserve"> </w:t>
          </w:r>
          <w:r>
            <w:rPr>
              <w:color w:val="002855"/>
            </w:rPr>
            <w:t>Safety</w:t>
          </w:r>
          <w:r>
            <w:rPr>
              <w:color w:val="002855"/>
              <w:spacing w:val="-3"/>
            </w:rPr>
            <w:t xml:space="preserve"> </w:t>
          </w:r>
          <w:r>
            <w:rPr>
              <w:color w:val="002855"/>
            </w:rPr>
            <w:t>Services</w:t>
          </w:r>
          <w:r>
            <w:rPr>
              <w:color w:val="002855"/>
              <w:spacing w:val="-3"/>
            </w:rPr>
            <w:t xml:space="preserve"> </w:t>
          </w:r>
          <w:r>
            <w:rPr>
              <w:color w:val="002855"/>
            </w:rPr>
            <w:t>for Working Alone in the Laboratory.</w:t>
          </w:r>
        </w:p>
      </w:sdtContent>
    </w:sdt>
    <w:sdt>
      <w:sdtPr>
        <w:rPr>
          <w:rFonts w:cs="Arial"/>
          <w:b/>
        </w:rPr>
        <w:id w:val="-1410928512"/>
        <w:lock w:val="sdtContentLocked"/>
        <w:placeholder>
          <w:docPart w:val="DefaultPlaceholder_-1854013440"/>
        </w:placeholder>
        <w15:appearance w15:val="hidden"/>
      </w:sdtPr>
      <w:sdtEndPr>
        <w:rPr>
          <w:rFonts w:cs="Times New Roman"/>
          <w:b w:val="0"/>
          <w:color w:val="002855"/>
        </w:rPr>
      </w:sdtEndPr>
      <w:sdtContent>
        <w:p w14:paraId="0140FE88" w14:textId="51341416"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35716333" w14:textId="7535C7EF" w:rsidR="005A1666" w:rsidRDefault="005C728B" w:rsidP="005A166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 xml:space="preserve">Follow the guidance for chemical spill cleanup from </w:t>
          </w:r>
          <w:hyperlink r:id="rId15" w:history="1">
            <w:r w:rsidRPr="00D442D1">
              <w:rPr>
                <w:rStyle w:val="Hyperlink"/>
                <w:rFonts w:cs="Arial"/>
              </w:rPr>
              <w:t>SafetyNet #13</w:t>
            </w:r>
          </w:hyperlink>
          <w:r w:rsidRPr="00D442D1">
            <w:rPr>
              <w:rFonts w:cs="Arial"/>
              <w:color w:val="002855"/>
            </w:rPr>
            <w:t xml:space="preserve"> and/or the </w:t>
          </w:r>
          <w:hyperlink r:id="rId16" w:history="1">
            <w:r w:rsidRPr="00D442D1">
              <w:rPr>
                <w:rStyle w:val="Hyperlink"/>
                <w:rFonts w:cs="Arial"/>
              </w:rPr>
              <w:t>UC Davis Laboratory Safety Manual</w:t>
            </w:r>
          </w:hyperlink>
          <w:r w:rsidRPr="00D442D1">
            <w:rPr>
              <w:rFonts w:cs="Arial"/>
              <w:color w:val="002855"/>
            </w:rPr>
            <w:t xml:space="preserve">, unless specialized cleanup procedures are described below.  Emergency procedure instructions for the UC Davis campus and UCD Medical Center are contained in the </w:t>
          </w:r>
          <w:hyperlink r:id="rId17" w:history="1">
            <w:r w:rsidRPr="00D442D1">
              <w:rPr>
                <w:rStyle w:val="Hyperlink"/>
                <w:rFonts w:cs="Arial"/>
              </w:rPr>
              <w:t>UC Davis Laboratory Safety Manual</w:t>
            </w:r>
          </w:hyperlink>
          <w:r>
            <w:rPr>
              <w:rFonts w:cs="Arial"/>
              <w:color w:val="002855"/>
            </w:rPr>
            <w:t xml:space="preserve">, </w:t>
          </w:r>
          <w:hyperlink r:id="rId18" w:history="1">
            <w:r w:rsidRPr="009B48A6">
              <w:rPr>
                <w:rStyle w:val="Hyperlink"/>
                <w:rFonts w:cs="Arial"/>
              </w:rPr>
              <w:t>campus Emergency Response Guide (ERG)</w:t>
            </w:r>
          </w:hyperlink>
          <w:r w:rsidRPr="009B48A6">
            <w:rPr>
              <w:rFonts w:cs="Arial"/>
              <w:color w:val="002855"/>
            </w:rPr>
            <w:t xml:space="preserve">, </w:t>
          </w:r>
          <w:r w:rsidRPr="00A6573F">
            <w:rPr>
              <w:rFonts w:cs="Arial"/>
              <w:color w:val="002855"/>
            </w:rPr>
            <w:t xml:space="preserve">and </w:t>
          </w:r>
          <w:hyperlink r:id="rId19" w:history="1">
            <w:r>
              <w:rPr>
                <w:rStyle w:val="Hyperlink"/>
                <w:rFonts w:cs="Arial"/>
              </w:rPr>
              <w:t>UCD Health System ERG</w:t>
            </w:r>
          </w:hyperlink>
          <w:r w:rsidRPr="00A6573F">
            <w:rPr>
              <w:rFonts w:cs="Arial"/>
              <w:color w:val="002855"/>
            </w:rPr>
            <w:t>.  The</w:t>
          </w:r>
          <w:r>
            <w:rPr>
              <w:rFonts w:cs="Arial"/>
              <w:color w:val="002855"/>
            </w:rPr>
            <w:t xml:space="preserve"> applicable ERG </w:t>
          </w:r>
          <w:r w:rsidRPr="00D442D1">
            <w:rPr>
              <w:rFonts w:cs="Arial"/>
              <w:color w:val="002855"/>
            </w:rPr>
            <w:t>m</w:t>
          </w:r>
          <w:r>
            <w:rPr>
              <w:rFonts w:cs="Arial"/>
              <w:color w:val="002855"/>
            </w:rPr>
            <w:t>ust be posted in the laboratory</w:t>
          </w:r>
          <w:r w:rsidRPr="00D442D1">
            <w:rPr>
              <w:rFonts w:cs="Arial"/>
              <w:color w:val="002855"/>
            </w:rPr>
            <w:t>.  All other locations must describe detailed emergency procedure instructions below.</w:t>
          </w:r>
        </w:p>
        <w:p w14:paraId="59F7736B" w14:textId="46AFE758" w:rsidR="005A1666" w:rsidRDefault="005A1666" w:rsidP="005A166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color w:val="002855"/>
            </w:rPr>
            <w:t xml:space="preserve">If an incident occurs when someone is working alone, the PI/Lab Manager and lab personnel </w:t>
          </w:r>
          <w:r w:rsidRPr="003702A9">
            <w:rPr>
              <w:rFonts w:cs="Arial"/>
              <w:b/>
              <w:color w:val="002855"/>
              <w:u w:val="single"/>
            </w:rPr>
            <w:t>must</w:t>
          </w:r>
          <w:r>
            <w:rPr>
              <w:rFonts w:cs="Arial"/>
              <w:color w:val="002855"/>
            </w:rPr>
            <w:t xml:space="preserve"> review the process and determine whether or not changes need to be made to the process.  The lab policy on working alone should also be reviewed.</w:t>
          </w:r>
        </w:p>
        <w:p w14:paraId="699C6283" w14:textId="0E32E2D1" w:rsidR="00D61539" w:rsidRPr="00703D02" w:rsidRDefault="00DC14B0" w:rsidP="00D61539">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color w:val="002855"/>
            </w:rPr>
            <w:t xml:space="preserve">Cleaning up a chemical spill while alone in the laboratory can present additional challenges.  Before proceeding with spill cleanup ensure that you have identified all the hazards associated with the chemical spill and any other ongoing laboratory activities/equipment.  Assess the risks posed by the </w:t>
          </w:r>
          <w:r>
            <w:rPr>
              <w:rFonts w:cs="Arial"/>
              <w:color w:val="002855"/>
            </w:rPr>
            <w:lastRenderedPageBreak/>
            <w:t>spill and other hazards.  Only proceed with spill cleanup if the risks can be effectively managed, you have appropriate Personal Protective Equipment (PPE), you have the skills to clean up the spill properly, and you choose to complete the cleanup procedure.</w:t>
          </w:r>
          <w:r w:rsidR="00D61539">
            <w:rPr>
              <w:rFonts w:cs="Arial"/>
              <w:color w:val="002855"/>
            </w:rPr>
            <w:t xml:space="preserve">  </w:t>
          </w:r>
          <w:r w:rsidR="00D61539" w:rsidRPr="004E3622">
            <w:rPr>
              <w:color w:val="002855"/>
            </w:rPr>
            <w:t>Contaminated clothing or PPE should not be worn outside the lab.  Soiled lab coats should be sent for professional laundering.  Grossly contaminated clothing/PPE and disposable gloves must not be reused.</w:t>
          </w:r>
        </w:p>
      </w:sdtContent>
    </w:sdt>
    <w:sdt>
      <w:sdtPr>
        <w:rPr>
          <w:rFonts w:cs="Arial"/>
          <w:color w:val="002855"/>
        </w:rPr>
        <w:id w:val="1458290691"/>
        <w:placeholder>
          <w:docPart w:val="DefaultPlaceholder_1081868574"/>
        </w:placeholder>
      </w:sdtPr>
      <w:sdtEndPr/>
      <w:sdtContent>
        <w:p w14:paraId="2C5181EB" w14:textId="77777777" w:rsidR="002F5EB2" w:rsidRDefault="006B61DF"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spill clean up or emergency procedures to be followed when working alone in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spill clean up or emergency procedures to be followed when working alone in the laboratory.</w:t>
          </w:r>
          <w:r>
            <w:rPr>
              <w:rFonts w:cs="Arial"/>
              <w:color w:val="002855"/>
            </w:rPr>
            <w:fldChar w:fldCharType="end"/>
          </w:r>
        </w:p>
        <w:p w14:paraId="0513B7A7" w14:textId="52A5FDCF" w:rsidR="00B20641" w:rsidRPr="002F5EB2" w:rsidRDefault="002F5EB2" w:rsidP="002F5EB2">
          <w:pPr>
            <w:pStyle w:val="BodyText"/>
            <w:spacing w:before="183"/>
            <w:ind w:left="490" w:right="590"/>
          </w:pPr>
          <w:r>
            <w:rPr>
              <w:color w:val="002855"/>
            </w:rPr>
            <w:t>No</w:t>
          </w:r>
          <w:r>
            <w:rPr>
              <w:color w:val="002855"/>
              <w:spacing w:val="-3"/>
            </w:rPr>
            <w:t xml:space="preserve"> </w:t>
          </w:r>
          <w:r>
            <w:rPr>
              <w:color w:val="002855"/>
            </w:rPr>
            <w:t>additional</w:t>
          </w:r>
          <w:r>
            <w:rPr>
              <w:color w:val="002855"/>
              <w:spacing w:val="-3"/>
            </w:rPr>
            <w:t xml:space="preserve"> </w:t>
          </w:r>
          <w:r>
            <w:rPr>
              <w:color w:val="002855"/>
            </w:rPr>
            <w:t>specialized</w:t>
          </w:r>
          <w:r>
            <w:rPr>
              <w:color w:val="002855"/>
              <w:spacing w:val="-3"/>
            </w:rPr>
            <w:t xml:space="preserve"> </w:t>
          </w:r>
          <w:r>
            <w:rPr>
              <w:color w:val="002855"/>
            </w:rPr>
            <w:t>spill</w:t>
          </w:r>
          <w:r>
            <w:rPr>
              <w:color w:val="002855"/>
              <w:spacing w:val="-3"/>
            </w:rPr>
            <w:t xml:space="preserve"> </w:t>
          </w:r>
          <w:r>
            <w:rPr>
              <w:color w:val="002855"/>
            </w:rPr>
            <w:t>clean-up</w:t>
          </w:r>
          <w:r>
            <w:rPr>
              <w:color w:val="002855"/>
              <w:spacing w:val="-3"/>
            </w:rPr>
            <w:t xml:space="preserve"> </w:t>
          </w:r>
          <w:r>
            <w:rPr>
              <w:color w:val="002855"/>
            </w:rPr>
            <w:t>procedures</w:t>
          </w:r>
          <w:r>
            <w:rPr>
              <w:color w:val="002855"/>
              <w:spacing w:val="-3"/>
            </w:rPr>
            <w:t xml:space="preserve"> </w:t>
          </w:r>
          <w:r>
            <w:rPr>
              <w:color w:val="002855"/>
            </w:rPr>
            <w:t>will</w:t>
          </w:r>
          <w:r>
            <w:rPr>
              <w:color w:val="002855"/>
              <w:spacing w:val="-3"/>
            </w:rPr>
            <w:t xml:space="preserve"> </w:t>
          </w:r>
          <w:r>
            <w:rPr>
              <w:color w:val="002855"/>
            </w:rPr>
            <w:t>be</w:t>
          </w:r>
          <w:r>
            <w:rPr>
              <w:color w:val="002855"/>
              <w:spacing w:val="-3"/>
            </w:rPr>
            <w:t xml:space="preserve"> </w:t>
          </w:r>
          <w:r>
            <w:rPr>
              <w:color w:val="002855"/>
            </w:rPr>
            <w:t>followed</w:t>
          </w:r>
          <w:r>
            <w:rPr>
              <w:color w:val="002855"/>
              <w:spacing w:val="-3"/>
            </w:rPr>
            <w:t xml:space="preserve"> </w:t>
          </w:r>
          <w:r>
            <w:rPr>
              <w:color w:val="002855"/>
            </w:rPr>
            <w:t>when</w:t>
          </w:r>
          <w:r>
            <w:rPr>
              <w:color w:val="002855"/>
              <w:spacing w:val="-3"/>
            </w:rPr>
            <w:t xml:space="preserve"> </w:t>
          </w:r>
          <w:r>
            <w:rPr>
              <w:color w:val="002855"/>
            </w:rPr>
            <w:t>working</w:t>
          </w:r>
          <w:r>
            <w:rPr>
              <w:color w:val="002855"/>
              <w:spacing w:val="-3"/>
            </w:rPr>
            <w:t xml:space="preserve"> </w:t>
          </w:r>
          <w:r>
            <w:rPr>
              <w:color w:val="002855"/>
            </w:rPr>
            <w:t>alone</w:t>
          </w:r>
          <w:r>
            <w:rPr>
              <w:color w:val="002855"/>
              <w:spacing w:val="-3"/>
            </w:rPr>
            <w:t xml:space="preserve"> </w:t>
          </w:r>
          <w:r>
            <w:rPr>
              <w:color w:val="002855"/>
            </w:rPr>
            <w:t>in</w:t>
          </w:r>
          <w:r>
            <w:rPr>
              <w:color w:val="002855"/>
              <w:spacing w:val="-3"/>
            </w:rPr>
            <w:t xml:space="preserve"> </w:t>
          </w:r>
          <w:r>
            <w:rPr>
              <w:color w:val="002855"/>
            </w:rPr>
            <w:t xml:space="preserve">the </w:t>
          </w:r>
          <w:r>
            <w:rPr>
              <w:color w:val="002855"/>
              <w:spacing w:val="-2"/>
            </w:rPr>
            <w:t>laboratory.</w:t>
          </w:r>
        </w:p>
      </w:sdtContent>
    </w:sdt>
    <w:sdt>
      <w:sdtPr>
        <w:rPr>
          <w:rFonts w:cs="Arial"/>
          <w:color w:val="002855"/>
        </w:rPr>
        <w:id w:val="-1859035867"/>
        <w:placeholder>
          <w:docPart w:val="DefaultPlaceholder_1081868574"/>
        </w:placeholder>
      </w:sdtPr>
      <w:sdtEndPr/>
      <w:sdtContent>
        <w:p w14:paraId="2CEC0738" w14:textId="77777777" w:rsidR="002F5EB2" w:rsidRDefault="00703D02" w:rsidP="00DC14B0">
          <w:pPr>
            <w:tabs>
              <w:tab w:val="left" w:pos="-1440"/>
              <w:tab w:val="left" w:pos="-720"/>
              <w:tab w:val="left" w:pos="0"/>
              <w:tab w:val="left" w:pos="408"/>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emergency procedures for locations outside of the UC Davis main campus and the UCD Medical Center campu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emergency procedures for locations outside of the UC Davis main campus and the UCD Medical Center campus.</w:t>
          </w:r>
          <w:r>
            <w:rPr>
              <w:rFonts w:cs="Arial"/>
              <w:color w:val="002855"/>
            </w:rPr>
            <w:fldChar w:fldCharType="end"/>
          </w:r>
        </w:p>
        <w:p w14:paraId="75DDB7B9" w14:textId="77777777" w:rsidR="002F5EB2" w:rsidRDefault="002F5EB2" w:rsidP="002F5EB2">
          <w:pPr>
            <w:pStyle w:val="BodyText"/>
            <w:spacing w:before="183"/>
            <w:ind w:left="490"/>
          </w:pPr>
          <w:r>
            <w:rPr>
              <w:color w:val="002855"/>
            </w:rPr>
            <w:t>Not</w:t>
          </w:r>
          <w:r>
            <w:rPr>
              <w:color w:val="002855"/>
              <w:spacing w:val="-5"/>
            </w:rPr>
            <w:t xml:space="preserve"> </w:t>
          </w:r>
          <w:r>
            <w:rPr>
              <w:color w:val="002855"/>
              <w:spacing w:val="-2"/>
            </w:rPr>
            <w:t>applicable.</w:t>
          </w:r>
        </w:p>
        <w:p w14:paraId="607924BC" w14:textId="11B37714" w:rsidR="00146858" w:rsidRPr="00703D02" w:rsidRDefault="00B32518" w:rsidP="00DC14B0">
          <w:pPr>
            <w:tabs>
              <w:tab w:val="left" w:pos="-1440"/>
              <w:tab w:val="left" w:pos="-720"/>
              <w:tab w:val="left" w:pos="0"/>
              <w:tab w:val="left" w:pos="408"/>
              <w:tab w:val="left" w:pos="1122"/>
              <w:tab w:val="left" w:pos="1440"/>
              <w:tab w:val="left" w:pos="1530"/>
              <w:tab w:val="left" w:pos="2160"/>
            </w:tabs>
            <w:suppressAutoHyphens/>
            <w:spacing w:after="180" w:line="240" w:lineRule="auto"/>
            <w:ind w:left="360"/>
            <w:rPr>
              <w:rFonts w:cs="Arial"/>
              <w:color w:val="002855"/>
            </w:rPr>
          </w:pPr>
        </w:p>
      </w:sdtContent>
    </w:sdt>
    <w:sdt>
      <w:sdtPr>
        <w:rPr>
          <w:rFonts w:cs="Arial"/>
          <w:b/>
        </w:rPr>
        <w:id w:val="-140806876"/>
        <w:lock w:val="sdtContentLocked"/>
        <w:placeholder>
          <w:docPart w:val="DefaultPlaceholder_-1854013440"/>
        </w:placeholder>
        <w15:appearance w15:val="hidden"/>
      </w:sdtPr>
      <w:sdtEndPr/>
      <w:sdtContent>
        <w:p w14:paraId="454417BF" w14:textId="4B75A883" w:rsidR="008258B2" w:rsidRPr="005C3B86" w:rsidRDefault="008258B2" w:rsidP="001D7460">
          <w:pPr>
            <w:numPr>
              <w:ilvl w:val="0"/>
              <w:numId w:val="1"/>
            </w:numPr>
            <w:spacing w:after="60" w:line="240" w:lineRule="auto"/>
            <w:ind w:left="360" w:hanging="360"/>
            <w:rPr>
              <w:rFonts w:cs="Arial"/>
              <w:b/>
            </w:rPr>
          </w:pPr>
          <w:r w:rsidRPr="00DC14B0">
            <w:rPr>
              <w:rFonts w:cs="Arial"/>
              <w:b/>
            </w:rPr>
            <w:t>AREA</w:t>
          </w:r>
          <w:r w:rsidR="006B61DF" w:rsidRPr="00DC14B0">
            <w:rPr>
              <w:rFonts w:cs="Arial"/>
              <w:b/>
            </w:rPr>
            <w:t xml:space="preserve"> RESTRICTIONS</w:t>
          </w:r>
        </w:p>
      </w:sdtContent>
    </w:sdt>
    <w:sdt>
      <w:sdtPr>
        <w:rPr>
          <w:rFonts w:cs="Arial"/>
          <w:color w:val="002855"/>
        </w:rPr>
        <w:id w:val="-24404773"/>
        <w:placeholder>
          <w:docPart w:val="DefaultPlaceholder_1081868574"/>
        </w:placeholder>
      </w:sdtPr>
      <w:sdtEndPr/>
      <w:sdtContent>
        <w:p w14:paraId="4579D554" w14:textId="77777777" w:rsidR="002F5EB2" w:rsidRDefault="007D6F42" w:rsidP="00507586">
          <w:pPr>
            <w:spacing w:after="180" w:line="240" w:lineRule="auto"/>
            <w:ind w:left="360"/>
            <w:rPr>
              <w:rFonts w:cs="Arial"/>
              <w:color w:val="002855"/>
            </w:rPr>
          </w:pPr>
          <w:r>
            <w:rPr>
              <w:rFonts w:cs="Arial"/>
              <w:color w:val="002855"/>
            </w:rPr>
            <w:fldChar w:fldCharType="begin">
              <w:ffData>
                <w:name w:val=""/>
                <w:enabled/>
                <w:calcOnExit w:val="0"/>
                <w:textInput>
                  <w:default w:val="INSERT IF APPLICABLE - Description(s) of area(s) in the laboratory that may not be occupied while alone in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area(s) in the laboratory that may not be occupied while alone in the laboratory.</w:t>
          </w:r>
          <w:r>
            <w:rPr>
              <w:rFonts w:cs="Arial"/>
              <w:color w:val="002855"/>
            </w:rPr>
            <w:fldChar w:fldCharType="end"/>
          </w:r>
        </w:p>
        <w:p w14:paraId="6DF9C224" w14:textId="77777777" w:rsidR="002F5EB2" w:rsidRDefault="002F5EB2" w:rsidP="002F5EB2">
          <w:pPr>
            <w:pStyle w:val="BodyText"/>
            <w:spacing w:before="183"/>
            <w:ind w:left="490"/>
          </w:pPr>
          <w:r>
            <w:rPr>
              <w:color w:val="002855"/>
            </w:rPr>
            <w:t>Not</w:t>
          </w:r>
          <w:r>
            <w:rPr>
              <w:color w:val="002855"/>
              <w:spacing w:val="-5"/>
            </w:rPr>
            <w:t xml:space="preserve"> </w:t>
          </w:r>
          <w:r>
            <w:rPr>
              <w:color w:val="002855"/>
              <w:spacing w:val="-2"/>
            </w:rPr>
            <w:t>applicable.</w:t>
          </w:r>
        </w:p>
        <w:p w14:paraId="604FE708" w14:textId="55DE1FE1" w:rsidR="001C1AD8" w:rsidRPr="00A510F4" w:rsidRDefault="00B32518" w:rsidP="00507586">
          <w:pPr>
            <w:spacing w:after="180" w:line="240" w:lineRule="auto"/>
            <w:ind w:left="360"/>
            <w:rPr>
              <w:rFonts w:cs="Arial"/>
            </w:rPr>
          </w:pPr>
        </w:p>
      </w:sdtContent>
    </w:sdt>
    <w:sdt>
      <w:sdtPr>
        <w:rPr>
          <w:rFonts w:cs="Arial"/>
          <w:b/>
        </w:rPr>
        <w:id w:val="2131969818"/>
        <w:lock w:val="sdtContentLocked"/>
        <w:placeholder>
          <w:docPart w:val="DefaultPlaceholder_-1854013440"/>
        </w:placeholder>
        <w15:appearance w15:val="hidden"/>
      </w:sdtPr>
      <w:sdtEndPr/>
      <w:sdtContent>
        <w:p w14:paraId="745F0647" w14:textId="53214CBD" w:rsidR="0000698F" w:rsidRPr="007D6F42" w:rsidRDefault="006B61DF" w:rsidP="001D7460">
          <w:pPr>
            <w:numPr>
              <w:ilvl w:val="0"/>
              <w:numId w:val="1"/>
            </w:numPr>
            <w:spacing w:after="60" w:line="240" w:lineRule="auto"/>
            <w:ind w:left="360" w:hanging="360"/>
            <w:rPr>
              <w:rFonts w:cs="Arial"/>
              <w:b/>
            </w:rPr>
          </w:pPr>
          <w:r>
            <w:rPr>
              <w:rFonts w:cs="Arial"/>
              <w:b/>
            </w:rPr>
            <w:t xml:space="preserve">ADDITIONAL </w:t>
          </w:r>
          <w:r w:rsidRPr="007D6F42">
            <w:rPr>
              <w:rFonts w:cs="Arial"/>
              <w:b/>
            </w:rPr>
            <w:t>INFORMATION</w:t>
          </w:r>
          <w:r w:rsidR="00B67B2F" w:rsidRPr="007D6F42">
            <w:rPr>
              <w:rFonts w:cs="Arial"/>
              <w:b/>
            </w:rPr>
            <w:t xml:space="preserve"> </w:t>
          </w:r>
          <w:r w:rsidR="00B67B2F" w:rsidRPr="00DC14B0">
            <w:rPr>
              <w:rFonts w:cs="Arial"/>
              <w:b/>
            </w:rPr>
            <w:t>&amp; RESTRICTIONS</w:t>
          </w:r>
        </w:p>
      </w:sdtContent>
    </w:sdt>
    <w:sdt>
      <w:sdtPr>
        <w:rPr>
          <w:rFonts w:cs="Arial"/>
          <w:color w:val="002855"/>
        </w:rPr>
        <w:id w:val="347918228"/>
      </w:sdtPr>
      <w:sdtEndPr/>
      <w:sdtContent>
        <w:p w14:paraId="26992498" w14:textId="77777777" w:rsidR="002F5EB2" w:rsidRDefault="006B61DF" w:rsidP="00A510F4">
          <w:pPr>
            <w:spacing w:after="120" w:line="240" w:lineRule="auto"/>
            <w:ind w:left="360"/>
            <w:rPr>
              <w:rFonts w:cs="Arial"/>
              <w:color w:val="002855"/>
            </w:rPr>
          </w:pPr>
          <w:r>
            <w:rPr>
              <w:rFonts w:cs="Arial"/>
              <w:color w:val="002855"/>
            </w:rPr>
            <w:fldChar w:fldCharType="begin">
              <w:ffData>
                <w:name w:val=""/>
                <w:enabled/>
                <w:calcOnExit w:val="0"/>
                <w:textInput>
                  <w:default w:val="INSERT IF APPLICABLE - Describe any additional restrictions on laboratory work when alone in the laboratory.  Provide any additional laboratory-specific information regarding working alone in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Describe any additional restrictions on laboratory work when alone in the laboratory.  Provide any additional laboratory-specific information regarding working alone in the laboratory.</w:t>
          </w:r>
          <w:r>
            <w:rPr>
              <w:rFonts w:cs="Arial"/>
              <w:color w:val="002855"/>
            </w:rPr>
            <w:fldChar w:fldCharType="end"/>
          </w:r>
        </w:p>
        <w:p w14:paraId="5C1DB116" w14:textId="77777777" w:rsidR="002F5EB2" w:rsidRDefault="002F5EB2" w:rsidP="002F5EB2">
          <w:pPr>
            <w:pStyle w:val="BodyText"/>
            <w:spacing w:before="183"/>
            <w:ind w:left="490"/>
          </w:pPr>
          <w:r>
            <w:rPr>
              <w:color w:val="002855"/>
            </w:rPr>
            <w:t>Not</w:t>
          </w:r>
          <w:r>
            <w:rPr>
              <w:color w:val="002855"/>
              <w:spacing w:val="-5"/>
            </w:rPr>
            <w:t xml:space="preserve"> </w:t>
          </w:r>
          <w:r>
            <w:rPr>
              <w:color w:val="002855"/>
              <w:spacing w:val="-2"/>
            </w:rPr>
            <w:t>applicable.</w:t>
          </w:r>
        </w:p>
        <w:p w14:paraId="7C80D2F7" w14:textId="2199DBFC" w:rsidR="00A510F4" w:rsidRDefault="00B32518" w:rsidP="00A510F4">
          <w:pPr>
            <w:spacing w:after="120" w:line="240" w:lineRule="auto"/>
            <w:ind w:left="360"/>
            <w:rPr>
              <w:rFonts w:cs="Arial"/>
              <w:color w:val="002855"/>
            </w:rPr>
          </w:pPr>
        </w:p>
      </w:sdtContent>
    </w:sdt>
    <w:p w14:paraId="3867E39F" w14:textId="6F1AF316" w:rsidR="000D41B8" w:rsidRPr="00B03B8B" w:rsidRDefault="00F4522F" w:rsidP="000D41B8">
      <w:pPr>
        <w:jc w:val="center"/>
      </w:pPr>
      <w:r>
        <w:rPr>
          <w:rFonts w:cs="Arial"/>
        </w:rPr>
        <w:br w:type="page"/>
      </w:r>
      <w:sdt>
        <w:sdtPr>
          <w:rPr>
            <w:rFonts w:cs="Arial"/>
          </w:rPr>
          <w:id w:val="-271020832"/>
          <w:lock w:val="sdtContentLocked"/>
          <w:placeholder>
            <w:docPart w:val="DefaultPlaceholder_-1854013440"/>
          </w:placeholder>
          <w15:appearance w15:val="hidden"/>
        </w:sdtPr>
        <w:sdtEndPr>
          <w:rPr>
            <w:rFonts w:ascii="Arial" w:eastAsia="Arial" w:hAnsi="Arial"/>
            <w:b/>
            <w:bCs/>
          </w:rPr>
        </w:sdtEndPr>
        <w:sdtContent>
          <w:r w:rsidR="000D41B8">
            <w:rPr>
              <w:rFonts w:ascii="Arial" w:eastAsia="Arial" w:hAnsi="Arial" w:cs="Arial"/>
              <w:b/>
              <w:bCs/>
            </w:rPr>
            <w:t xml:space="preserve">TEMPLATE </w:t>
          </w:r>
          <w:r w:rsidR="000D41B8" w:rsidRPr="00B03B8B">
            <w:rPr>
              <w:rFonts w:ascii="Arial" w:eastAsia="Arial" w:hAnsi="Arial" w:cs="Arial"/>
              <w:b/>
              <w:bCs/>
            </w:rPr>
            <w:t>REVISION HISTORY</w:t>
          </w:r>
        </w:sdtContent>
      </w:sdt>
    </w:p>
    <w:sdt>
      <w:sdtPr>
        <w:rPr>
          <w:rFonts w:eastAsia="Times New Roman"/>
          <w:b/>
          <w:bCs/>
        </w:rPr>
        <w:id w:val="1196274392"/>
        <w:lock w:val="sdtContentLocked"/>
        <w:placeholder>
          <w:docPart w:val="DefaultPlaceholder_-1854013440"/>
        </w:placeholder>
        <w15:appearance w15:val="hidden"/>
      </w:sdtPr>
      <w:sdtEndPr>
        <w:rPr>
          <w:rFonts w:eastAsia="Calibri"/>
          <w:noProof/>
          <w:color w:val="002855"/>
        </w:rPr>
      </w:sdtEndPr>
      <w:sdtConten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750"/>
            <w:gridCol w:w="4950"/>
          </w:tblGrid>
          <w:tr w:rsidR="005C728B" w:rsidRPr="00B03B8B" w14:paraId="358C0D81" w14:textId="77777777" w:rsidTr="005C728B">
            <w:tc>
              <w:tcPr>
                <w:tcW w:w="1005" w:type="dxa"/>
                <w:shd w:val="clear" w:color="auto" w:fill="auto"/>
              </w:tcPr>
              <w:p w14:paraId="04941A44" w14:textId="23F907A5" w:rsidR="005C728B" w:rsidRPr="00B03B8B" w:rsidRDefault="005C728B" w:rsidP="005C728B">
                <w:pPr>
                  <w:spacing w:after="0" w:line="240" w:lineRule="auto"/>
                  <w:rPr>
                    <w:sz w:val="20"/>
                    <w:szCs w:val="20"/>
                  </w:rPr>
                </w:pPr>
                <w:r w:rsidRPr="00A72193">
                  <w:rPr>
                    <w:rFonts w:eastAsia="Times New Roman"/>
                    <w:b/>
                    <w:bCs/>
                  </w:rPr>
                  <w:t>Version</w:t>
                </w:r>
              </w:p>
            </w:tc>
            <w:tc>
              <w:tcPr>
                <w:tcW w:w="1650" w:type="dxa"/>
                <w:shd w:val="clear" w:color="auto" w:fill="auto"/>
              </w:tcPr>
              <w:p w14:paraId="40C04B77" w14:textId="16BB077E" w:rsidR="005C728B" w:rsidRPr="00B03B8B" w:rsidRDefault="005C728B" w:rsidP="005C728B">
                <w:pPr>
                  <w:spacing w:after="0" w:line="240" w:lineRule="auto"/>
                  <w:rPr>
                    <w:sz w:val="20"/>
                    <w:szCs w:val="20"/>
                  </w:rPr>
                </w:pPr>
                <w:r w:rsidRPr="00A72193">
                  <w:rPr>
                    <w:rFonts w:eastAsia="Times New Roman"/>
                    <w:b/>
                    <w:bCs/>
                  </w:rPr>
                  <w:t>Date Approved</w:t>
                </w:r>
              </w:p>
            </w:tc>
            <w:tc>
              <w:tcPr>
                <w:tcW w:w="1750" w:type="dxa"/>
                <w:shd w:val="clear" w:color="auto" w:fill="auto"/>
              </w:tcPr>
              <w:p w14:paraId="2C1BE6E1" w14:textId="5017D63A" w:rsidR="005C728B" w:rsidRPr="00B03B8B" w:rsidRDefault="005C728B" w:rsidP="005C728B">
                <w:pPr>
                  <w:spacing w:after="0" w:line="240" w:lineRule="auto"/>
                  <w:jc w:val="center"/>
                  <w:rPr>
                    <w:sz w:val="20"/>
                    <w:szCs w:val="20"/>
                  </w:rPr>
                </w:pPr>
                <w:r w:rsidRPr="00A72193">
                  <w:rPr>
                    <w:rFonts w:eastAsia="Times New Roman"/>
                    <w:b/>
                    <w:bCs/>
                  </w:rPr>
                  <w:t>Author</w:t>
                </w:r>
              </w:p>
            </w:tc>
            <w:tc>
              <w:tcPr>
                <w:tcW w:w="4950" w:type="dxa"/>
                <w:shd w:val="clear" w:color="auto" w:fill="auto"/>
              </w:tcPr>
              <w:p w14:paraId="457506A0" w14:textId="4981AC56" w:rsidR="005C728B" w:rsidRPr="00B03B8B" w:rsidRDefault="005C728B" w:rsidP="005C728B">
                <w:pPr>
                  <w:spacing w:after="0" w:line="240" w:lineRule="auto"/>
                  <w:jc w:val="center"/>
                  <w:rPr>
                    <w:sz w:val="20"/>
                    <w:szCs w:val="20"/>
                  </w:rPr>
                </w:pPr>
                <w:r w:rsidRPr="00A72193">
                  <w:rPr>
                    <w:rFonts w:eastAsia="Times New Roman"/>
                    <w:b/>
                    <w:bCs/>
                  </w:rPr>
                  <w:t>Revision Notes:</w:t>
                </w:r>
              </w:p>
            </w:tc>
          </w:tr>
          <w:tr w:rsidR="000D41B8" w:rsidRPr="00B03B8B" w14:paraId="5BD16A57" w14:textId="77777777" w:rsidTr="005C728B">
            <w:tc>
              <w:tcPr>
                <w:tcW w:w="1005" w:type="dxa"/>
                <w:shd w:val="clear" w:color="auto" w:fill="auto"/>
                <w:vAlign w:val="center"/>
              </w:tcPr>
              <w:p w14:paraId="58EEDE7C" w14:textId="77777777" w:rsidR="000D41B8" w:rsidRPr="00B03B8B" w:rsidRDefault="000D41B8" w:rsidP="00BF38D7">
                <w:pPr>
                  <w:spacing w:after="0" w:line="240" w:lineRule="auto"/>
                  <w:jc w:val="center"/>
                </w:pPr>
                <w:r w:rsidRPr="00B03B8B">
                  <w:rPr>
                    <w:b/>
                    <w:bCs/>
                    <w:noProof/>
                    <w:color w:val="002855"/>
                  </w:rPr>
                  <w:t>1.0</w:t>
                </w:r>
              </w:p>
            </w:tc>
            <w:tc>
              <w:tcPr>
                <w:tcW w:w="1650" w:type="dxa"/>
                <w:shd w:val="clear" w:color="auto" w:fill="auto"/>
              </w:tcPr>
              <w:p w14:paraId="5EDA25F8" w14:textId="4A0A12C3" w:rsidR="000D41B8" w:rsidRPr="00E723DA" w:rsidRDefault="000D41B8" w:rsidP="00BF38D7">
                <w:pPr>
                  <w:spacing w:after="0" w:line="240" w:lineRule="auto"/>
                  <w:jc w:val="center"/>
                  <w:rPr>
                    <w:b/>
                  </w:rPr>
                </w:pPr>
                <w:r w:rsidRPr="00E723DA">
                  <w:rPr>
                    <w:b/>
                  </w:rPr>
                  <w:t>12/1/</w:t>
                </w:r>
                <w:r w:rsidR="00FB50C0">
                  <w:rPr>
                    <w:b/>
                  </w:rPr>
                  <w:t>20</w:t>
                </w:r>
                <w:r w:rsidRPr="00E723DA">
                  <w:rPr>
                    <w:b/>
                  </w:rPr>
                  <w:t>14</w:t>
                </w:r>
              </w:p>
            </w:tc>
            <w:tc>
              <w:tcPr>
                <w:tcW w:w="1750" w:type="dxa"/>
                <w:shd w:val="clear" w:color="auto" w:fill="auto"/>
              </w:tcPr>
              <w:p w14:paraId="71EF7CA6" w14:textId="77777777" w:rsidR="000D41B8" w:rsidRPr="00B03B8B" w:rsidRDefault="000D41B8" w:rsidP="00BF38D7">
                <w:pPr>
                  <w:spacing w:after="0" w:line="240" w:lineRule="auto"/>
                  <w:jc w:val="center"/>
                </w:pPr>
                <w:r w:rsidRPr="00B03B8B">
                  <w:rPr>
                    <w:b/>
                    <w:bCs/>
                    <w:noProof/>
                    <w:color w:val="002855"/>
                  </w:rPr>
                  <w:t>CLSC</w:t>
                </w:r>
                <w:r>
                  <w:rPr>
                    <w:b/>
                    <w:bCs/>
                    <w:noProof/>
                    <w:color w:val="002855"/>
                  </w:rPr>
                  <w:t xml:space="preserve"> Task Force</w:t>
                </w:r>
              </w:p>
            </w:tc>
            <w:tc>
              <w:tcPr>
                <w:tcW w:w="4950" w:type="dxa"/>
                <w:shd w:val="clear" w:color="auto" w:fill="auto"/>
              </w:tcPr>
              <w:p w14:paraId="0B8DD92E" w14:textId="77777777" w:rsidR="000D41B8" w:rsidRPr="00B03B8B" w:rsidRDefault="000D41B8" w:rsidP="00BF38D7">
                <w:pPr>
                  <w:spacing w:after="0" w:line="240" w:lineRule="auto"/>
                </w:pPr>
                <w:r w:rsidRPr="00B03B8B">
                  <w:rPr>
                    <w:b/>
                    <w:bCs/>
                    <w:noProof/>
                    <w:color w:val="002855"/>
                  </w:rPr>
                  <w:t>New template</w:t>
                </w:r>
              </w:p>
            </w:tc>
          </w:tr>
          <w:tr w:rsidR="000D41B8" w:rsidRPr="00B03B8B" w14:paraId="51DF5C12" w14:textId="77777777" w:rsidTr="005C728B">
            <w:tc>
              <w:tcPr>
                <w:tcW w:w="1005" w:type="dxa"/>
                <w:shd w:val="clear" w:color="auto" w:fill="auto"/>
                <w:vAlign w:val="center"/>
              </w:tcPr>
              <w:p w14:paraId="0BE96107" w14:textId="4FCBE75D" w:rsidR="000D41B8" w:rsidRPr="00B03B8B" w:rsidRDefault="000D41B8" w:rsidP="00BF38D7">
                <w:pPr>
                  <w:spacing w:after="0" w:line="240" w:lineRule="auto"/>
                  <w:jc w:val="center"/>
                  <w:rPr>
                    <w:b/>
                    <w:bCs/>
                    <w:noProof/>
                    <w:color w:val="002855"/>
                  </w:rPr>
                </w:pPr>
                <w:r>
                  <w:rPr>
                    <w:b/>
                    <w:bCs/>
                    <w:noProof/>
                    <w:color w:val="002855"/>
                  </w:rPr>
                  <w:t>1</w:t>
                </w:r>
                <w:r w:rsidR="00D61539">
                  <w:rPr>
                    <w:b/>
                    <w:bCs/>
                    <w:noProof/>
                    <w:color w:val="002855"/>
                  </w:rPr>
                  <w:t>.</w:t>
                </w:r>
                <w:r>
                  <w:rPr>
                    <w:b/>
                    <w:bCs/>
                    <w:noProof/>
                    <w:color w:val="002855"/>
                  </w:rPr>
                  <w:t>1</w:t>
                </w:r>
              </w:p>
            </w:tc>
            <w:tc>
              <w:tcPr>
                <w:tcW w:w="1650" w:type="dxa"/>
                <w:shd w:val="clear" w:color="auto" w:fill="auto"/>
              </w:tcPr>
              <w:p w14:paraId="133BFFB8" w14:textId="7F7E8DC4" w:rsidR="000D41B8" w:rsidRPr="002910AC" w:rsidRDefault="000D41B8" w:rsidP="00BF38D7">
                <w:pPr>
                  <w:spacing w:after="0" w:line="240" w:lineRule="auto"/>
                  <w:jc w:val="center"/>
                  <w:rPr>
                    <w:b/>
                    <w:bCs/>
                    <w:noProof/>
                    <w:color w:val="002855"/>
                  </w:rPr>
                </w:pPr>
                <w:r>
                  <w:rPr>
                    <w:b/>
                    <w:bCs/>
                    <w:noProof/>
                    <w:color w:val="002855"/>
                  </w:rPr>
                  <w:t>4/16/</w:t>
                </w:r>
                <w:r w:rsidR="00FB50C0">
                  <w:rPr>
                    <w:b/>
                    <w:bCs/>
                    <w:noProof/>
                    <w:color w:val="002855"/>
                  </w:rPr>
                  <w:t>20</w:t>
                </w:r>
                <w:r>
                  <w:rPr>
                    <w:b/>
                    <w:bCs/>
                    <w:noProof/>
                    <w:color w:val="002855"/>
                  </w:rPr>
                  <w:t>15</w:t>
                </w:r>
              </w:p>
            </w:tc>
            <w:tc>
              <w:tcPr>
                <w:tcW w:w="1750" w:type="dxa"/>
                <w:shd w:val="clear" w:color="auto" w:fill="auto"/>
              </w:tcPr>
              <w:p w14:paraId="7FCDF5D4" w14:textId="77777777" w:rsidR="000D41B8" w:rsidRPr="00B03B8B" w:rsidRDefault="000D41B8" w:rsidP="00BF38D7">
                <w:pPr>
                  <w:spacing w:after="0" w:line="240" w:lineRule="auto"/>
                  <w:jc w:val="center"/>
                  <w:rPr>
                    <w:b/>
                    <w:bCs/>
                    <w:noProof/>
                    <w:color w:val="002855"/>
                  </w:rPr>
                </w:pPr>
                <w:r>
                  <w:rPr>
                    <w:b/>
                    <w:bCs/>
                    <w:noProof/>
                    <w:color w:val="002855"/>
                  </w:rPr>
                  <w:t>Chris Jakober</w:t>
                </w:r>
              </w:p>
            </w:tc>
            <w:tc>
              <w:tcPr>
                <w:tcW w:w="4950" w:type="dxa"/>
                <w:shd w:val="clear" w:color="auto" w:fill="auto"/>
              </w:tcPr>
              <w:p w14:paraId="1B5CCADE" w14:textId="77777777" w:rsidR="000D41B8" w:rsidRPr="00B03B8B" w:rsidRDefault="000D41B8" w:rsidP="00BF38D7">
                <w:pPr>
                  <w:spacing w:after="0" w:line="240" w:lineRule="auto"/>
                  <w:rPr>
                    <w:b/>
                    <w:bCs/>
                    <w:noProof/>
                    <w:color w:val="002855"/>
                  </w:rPr>
                </w:pPr>
                <w:r>
                  <w:rPr>
                    <w:b/>
                    <w:bCs/>
                    <w:noProof/>
                    <w:color w:val="002855"/>
                  </w:rPr>
                  <w:t>Changed SDS link, language relating to soiled PPE</w:t>
                </w:r>
              </w:p>
            </w:tc>
          </w:tr>
          <w:tr w:rsidR="005C728B" w:rsidRPr="00B03B8B" w14:paraId="5CB3CEAE" w14:textId="77777777" w:rsidTr="005C728B">
            <w:tc>
              <w:tcPr>
                <w:tcW w:w="1005" w:type="dxa"/>
                <w:shd w:val="clear" w:color="auto" w:fill="auto"/>
                <w:vAlign w:val="center"/>
              </w:tcPr>
              <w:p w14:paraId="4F43DABF" w14:textId="2A90505A" w:rsidR="005C728B" w:rsidRDefault="005C728B" w:rsidP="005C728B">
                <w:pPr>
                  <w:spacing w:after="0" w:line="240" w:lineRule="auto"/>
                  <w:jc w:val="center"/>
                  <w:rPr>
                    <w:b/>
                    <w:bCs/>
                    <w:noProof/>
                    <w:color w:val="002855"/>
                  </w:rPr>
                </w:pPr>
                <w:r>
                  <w:rPr>
                    <w:b/>
                    <w:bCs/>
                    <w:noProof/>
                    <w:color w:val="002855"/>
                  </w:rPr>
                  <w:t>1.2</w:t>
                </w:r>
              </w:p>
            </w:tc>
            <w:tc>
              <w:tcPr>
                <w:tcW w:w="1650" w:type="dxa"/>
                <w:shd w:val="clear" w:color="auto" w:fill="auto"/>
                <w:vAlign w:val="center"/>
              </w:tcPr>
              <w:p w14:paraId="792BAF45" w14:textId="7D6752D3" w:rsidR="005C728B" w:rsidRDefault="005C728B" w:rsidP="005C728B">
                <w:pPr>
                  <w:spacing w:after="0" w:line="240" w:lineRule="auto"/>
                  <w:jc w:val="center"/>
                  <w:rPr>
                    <w:b/>
                    <w:bCs/>
                    <w:noProof/>
                    <w:color w:val="002855"/>
                  </w:rPr>
                </w:pPr>
                <w:r>
                  <w:rPr>
                    <w:b/>
                    <w:bCs/>
                    <w:noProof/>
                    <w:color w:val="002855"/>
                  </w:rPr>
                  <w:t>3/10/2016</w:t>
                </w:r>
              </w:p>
            </w:tc>
            <w:tc>
              <w:tcPr>
                <w:tcW w:w="1750" w:type="dxa"/>
                <w:shd w:val="clear" w:color="auto" w:fill="auto"/>
                <w:vAlign w:val="center"/>
              </w:tcPr>
              <w:p w14:paraId="1BEFDAC3" w14:textId="7FE16973" w:rsidR="005C728B" w:rsidRDefault="005C728B" w:rsidP="005C728B">
                <w:pPr>
                  <w:spacing w:after="0" w:line="240" w:lineRule="auto"/>
                  <w:jc w:val="center"/>
                  <w:rPr>
                    <w:b/>
                    <w:bCs/>
                    <w:noProof/>
                    <w:color w:val="002855"/>
                  </w:rPr>
                </w:pPr>
                <w:r>
                  <w:rPr>
                    <w:b/>
                    <w:bCs/>
                    <w:noProof/>
                    <w:color w:val="002855"/>
                  </w:rPr>
                  <w:t>Chris Jakober</w:t>
                </w:r>
              </w:p>
            </w:tc>
            <w:tc>
              <w:tcPr>
                <w:tcW w:w="4950" w:type="dxa"/>
                <w:shd w:val="clear" w:color="auto" w:fill="auto"/>
              </w:tcPr>
              <w:p w14:paraId="5BA82582" w14:textId="6CD67C78" w:rsidR="005C728B" w:rsidRDefault="005C728B" w:rsidP="005C728B">
                <w:pPr>
                  <w:spacing w:after="0" w:line="240" w:lineRule="auto"/>
                  <w:rPr>
                    <w:b/>
                    <w:bCs/>
                    <w:noProof/>
                    <w:color w:val="002855"/>
                  </w:rPr>
                </w:pPr>
                <w:r>
                  <w:rPr>
                    <w:b/>
                    <w:bCs/>
                    <w:noProof/>
                    <w:color w:val="002855"/>
                  </w:rPr>
                  <w:t>Updated URLs following website redesign, added URL to UCDHS ERG</w:t>
                </w:r>
              </w:p>
            </w:tc>
          </w:tr>
          <w:tr w:rsidR="005654E1" w:rsidRPr="00B03B8B" w14:paraId="45473771" w14:textId="77777777" w:rsidTr="005C728B">
            <w:tc>
              <w:tcPr>
                <w:tcW w:w="1005" w:type="dxa"/>
                <w:shd w:val="clear" w:color="auto" w:fill="auto"/>
                <w:vAlign w:val="center"/>
              </w:tcPr>
              <w:p w14:paraId="07CCD356" w14:textId="77D7A8C6" w:rsidR="005654E1" w:rsidRDefault="005654E1" w:rsidP="005654E1">
                <w:pPr>
                  <w:spacing w:after="0" w:line="240" w:lineRule="auto"/>
                  <w:jc w:val="center"/>
                  <w:rPr>
                    <w:b/>
                    <w:bCs/>
                    <w:noProof/>
                    <w:color w:val="002855"/>
                  </w:rPr>
                </w:pPr>
                <w:r>
                  <w:rPr>
                    <w:b/>
                    <w:bCs/>
                    <w:noProof/>
                    <w:color w:val="002855"/>
                  </w:rPr>
                  <w:t>1.3</w:t>
                </w:r>
              </w:p>
            </w:tc>
            <w:tc>
              <w:tcPr>
                <w:tcW w:w="1650" w:type="dxa"/>
                <w:shd w:val="clear" w:color="auto" w:fill="auto"/>
                <w:vAlign w:val="center"/>
              </w:tcPr>
              <w:p w14:paraId="57D42EA8" w14:textId="3CB44C2A" w:rsidR="005654E1" w:rsidRDefault="005654E1" w:rsidP="005654E1">
                <w:pPr>
                  <w:spacing w:after="0" w:line="240" w:lineRule="auto"/>
                  <w:jc w:val="center"/>
                  <w:rPr>
                    <w:b/>
                    <w:bCs/>
                    <w:noProof/>
                    <w:color w:val="002855"/>
                  </w:rPr>
                </w:pPr>
                <w:r>
                  <w:rPr>
                    <w:b/>
                    <w:bCs/>
                    <w:noProof/>
                    <w:color w:val="002855"/>
                  </w:rPr>
                  <w:t>11/30/2016</w:t>
                </w:r>
              </w:p>
            </w:tc>
            <w:tc>
              <w:tcPr>
                <w:tcW w:w="1750" w:type="dxa"/>
                <w:shd w:val="clear" w:color="auto" w:fill="auto"/>
                <w:vAlign w:val="center"/>
              </w:tcPr>
              <w:p w14:paraId="020EC784" w14:textId="6BDAACDD" w:rsidR="005654E1" w:rsidRDefault="005654E1" w:rsidP="005654E1">
                <w:pPr>
                  <w:spacing w:after="0" w:line="240" w:lineRule="auto"/>
                  <w:jc w:val="center"/>
                  <w:rPr>
                    <w:b/>
                    <w:bCs/>
                    <w:noProof/>
                    <w:color w:val="002855"/>
                  </w:rPr>
                </w:pPr>
                <w:r>
                  <w:rPr>
                    <w:b/>
                    <w:bCs/>
                    <w:noProof/>
                    <w:color w:val="002855"/>
                  </w:rPr>
                  <w:t>Lindy Gervin</w:t>
                </w:r>
              </w:p>
            </w:tc>
            <w:tc>
              <w:tcPr>
                <w:tcW w:w="4950" w:type="dxa"/>
                <w:shd w:val="clear" w:color="auto" w:fill="auto"/>
              </w:tcPr>
              <w:p w14:paraId="0C08B653" w14:textId="72D0E368" w:rsidR="005654E1" w:rsidRDefault="00BD4EEE" w:rsidP="005654E1">
                <w:pPr>
                  <w:spacing w:after="0" w:line="240" w:lineRule="auto"/>
                  <w:rPr>
                    <w:b/>
                    <w:bCs/>
                    <w:noProof/>
                    <w:color w:val="002855"/>
                  </w:rPr>
                </w:pPr>
                <w:r>
                  <w:rPr>
                    <w:b/>
                    <w:bCs/>
                    <w:noProof/>
                    <w:color w:val="002855"/>
                  </w:rPr>
                  <w:t>Unlocked editable fields</w:t>
                </w:r>
              </w:p>
            </w:tc>
          </w:tr>
          <w:tr w:rsidR="00E01D1E" w:rsidRPr="00B03B8B" w14:paraId="2FC9F3D1" w14:textId="77777777" w:rsidTr="005C728B">
            <w:tc>
              <w:tcPr>
                <w:tcW w:w="1005" w:type="dxa"/>
                <w:shd w:val="clear" w:color="auto" w:fill="auto"/>
                <w:vAlign w:val="center"/>
              </w:tcPr>
              <w:p w14:paraId="2BD95E1D" w14:textId="3903C1D1" w:rsidR="00E01D1E" w:rsidRDefault="00E01D1E" w:rsidP="005654E1">
                <w:pPr>
                  <w:spacing w:after="0" w:line="240" w:lineRule="auto"/>
                  <w:jc w:val="center"/>
                  <w:rPr>
                    <w:b/>
                    <w:bCs/>
                    <w:noProof/>
                    <w:color w:val="002855"/>
                  </w:rPr>
                </w:pPr>
                <w:r>
                  <w:rPr>
                    <w:b/>
                    <w:bCs/>
                    <w:noProof/>
                    <w:color w:val="002855"/>
                  </w:rPr>
                  <w:t>1.4</w:t>
                </w:r>
              </w:p>
            </w:tc>
            <w:tc>
              <w:tcPr>
                <w:tcW w:w="1650" w:type="dxa"/>
                <w:shd w:val="clear" w:color="auto" w:fill="auto"/>
                <w:vAlign w:val="center"/>
              </w:tcPr>
              <w:p w14:paraId="4CFC4BF0" w14:textId="1E0EDD03" w:rsidR="00E01D1E" w:rsidRDefault="00E01D1E" w:rsidP="005654E1">
                <w:pPr>
                  <w:spacing w:after="0" w:line="240" w:lineRule="auto"/>
                  <w:jc w:val="center"/>
                  <w:rPr>
                    <w:b/>
                    <w:bCs/>
                    <w:noProof/>
                    <w:color w:val="002855"/>
                  </w:rPr>
                </w:pPr>
                <w:r>
                  <w:rPr>
                    <w:b/>
                    <w:bCs/>
                    <w:noProof/>
                    <w:color w:val="002855"/>
                  </w:rPr>
                  <w:t>5/10/2017</w:t>
                </w:r>
              </w:p>
            </w:tc>
            <w:tc>
              <w:tcPr>
                <w:tcW w:w="1750" w:type="dxa"/>
                <w:shd w:val="clear" w:color="auto" w:fill="auto"/>
                <w:vAlign w:val="center"/>
              </w:tcPr>
              <w:p w14:paraId="05FA0205" w14:textId="035B5814" w:rsidR="00E01D1E" w:rsidRDefault="00E01D1E" w:rsidP="005654E1">
                <w:pPr>
                  <w:spacing w:after="0" w:line="240" w:lineRule="auto"/>
                  <w:jc w:val="center"/>
                  <w:rPr>
                    <w:b/>
                    <w:bCs/>
                    <w:noProof/>
                    <w:color w:val="002855"/>
                  </w:rPr>
                </w:pPr>
                <w:r>
                  <w:rPr>
                    <w:b/>
                    <w:bCs/>
                    <w:noProof/>
                    <w:color w:val="002855"/>
                  </w:rPr>
                  <w:t>Lindy Gervin</w:t>
                </w:r>
              </w:p>
            </w:tc>
            <w:tc>
              <w:tcPr>
                <w:tcW w:w="4950" w:type="dxa"/>
                <w:shd w:val="clear" w:color="auto" w:fill="auto"/>
              </w:tcPr>
              <w:p w14:paraId="632C2666" w14:textId="47B27300" w:rsidR="00E01D1E" w:rsidRDefault="00E01D1E" w:rsidP="005654E1">
                <w:pPr>
                  <w:spacing w:after="0" w:line="240" w:lineRule="auto"/>
                  <w:rPr>
                    <w:b/>
                    <w:bCs/>
                    <w:noProof/>
                    <w:color w:val="002855"/>
                  </w:rPr>
                </w:pPr>
                <w:r>
                  <w:rPr>
                    <w:b/>
                    <w:bCs/>
                    <w:noProof/>
                    <w:color w:val="002855"/>
                  </w:rPr>
                  <w:t>Updated email address in section 1</w:t>
                </w:r>
              </w:p>
            </w:tc>
          </w:tr>
          <w:tr w:rsidR="00330CAD" w:rsidRPr="00B03B8B" w14:paraId="398037E3" w14:textId="77777777" w:rsidTr="005C728B">
            <w:tc>
              <w:tcPr>
                <w:tcW w:w="1005" w:type="dxa"/>
                <w:shd w:val="clear" w:color="auto" w:fill="auto"/>
                <w:vAlign w:val="center"/>
              </w:tcPr>
              <w:p w14:paraId="2E2D3871" w14:textId="015A2DD2" w:rsidR="00330CAD" w:rsidRDefault="00330CAD" w:rsidP="005654E1">
                <w:pPr>
                  <w:spacing w:after="0" w:line="240" w:lineRule="auto"/>
                  <w:jc w:val="center"/>
                  <w:rPr>
                    <w:b/>
                    <w:bCs/>
                    <w:noProof/>
                    <w:color w:val="002855"/>
                  </w:rPr>
                </w:pPr>
                <w:r>
                  <w:rPr>
                    <w:b/>
                    <w:bCs/>
                    <w:noProof/>
                    <w:color w:val="002855"/>
                  </w:rPr>
                  <w:t>1.5</w:t>
                </w:r>
              </w:p>
            </w:tc>
            <w:tc>
              <w:tcPr>
                <w:tcW w:w="1650" w:type="dxa"/>
                <w:shd w:val="clear" w:color="auto" w:fill="auto"/>
                <w:vAlign w:val="center"/>
              </w:tcPr>
              <w:p w14:paraId="17DB0C23" w14:textId="17F1D8B1" w:rsidR="00330CAD" w:rsidRDefault="00330CAD" w:rsidP="005654E1">
                <w:pPr>
                  <w:spacing w:after="0" w:line="240" w:lineRule="auto"/>
                  <w:jc w:val="center"/>
                  <w:rPr>
                    <w:b/>
                    <w:bCs/>
                    <w:noProof/>
                    <w:color w:val="002855"/>
                  </w:rPr>
                </w:pPr>
                <w:r>
                  <w:rPr>
                    <w:b/>
                    <w:bCs/>
                    <w:noProof/>
                    <w:color w:val="002855"/>
                  </w:rPr>
                  <w:t>12/2/2020</w:t>
                </w:r>
              </w:p>
            </w:tc>
            <w:tc>
              <w:tcPr>
                <w:tcW w:w="1750" w:type="dxa"/>
                <w:shd w:val="clear" w:color="auto" w:fill="auto"/>
                <w:vAlign w:val="center"/>
              </w:tcPr>
              <w:p w14:paraId="496D6053" w14:textId="43E63455" w:rsidR="00330CAD" w:rsidRDefault="00330CAD" w:rsidP="005654E1">
                <w:pPr>
                  <w:spacing w:after="0" w:line="240" w:lineRule="auto"/>
                  <w:jc w:val="center"/>
                  <w:rPr>
                    <w:b/>
                    <w:bCs/>
                    <w:noProof/>
                    <w:color w:val="002855"/>
                  </w:rPr>
                </w:pPr>
                <w:r>
                  <w:rPr>
                    <w:b/>
                    <w:bCs/>
                    <w:noProof/>
                    <w:color w:val="002855"/>
                  </w:rPr>
                  <w:t>Phillip Painter</w:t>
                </w:r>
              </w:p>
            </w:tc>
            <w:tc>
              <w:tcPr>
                <w:tcW w:w="4950" w:type="dxa"/>
                <w:shd w:val="clear" w:color="auto" w:fill="auto"/>
              </w:tcPr>
              <w:p w14:paraId="0415202E" w14:textId="553112BD" w:rsidR="00330CAD" w:rsidRDefault="00330CAD" w:rsidP="005654E1">
                <w:pPr>
                  <w:spacing w:after="0" w:line="240" w:lineRule="auto"/>
                  <w:rPr>
                    <w:b/>
                    <w:bCs/>
                    <w:noProof/>
                    <w:color w:val="002855"/>
                  </w:rPr>
                </w:pPr>
                <w:r>
                  <w:rPr>
                    <w:b/>
                    <w:bCs/>
                    <w:noProof/>
                    <w:color w:val="002855"/>
                  </w:rPr>
                  <w:t>Updated SDS hyperlink in section 4</w:t>
                </w:r>
              </w:p>
            </w:tc>
          </w:tr>
        </w:tbl>
      </w:sdtContent>
    </w:sdt>
    <w:p w14:paraId="00DC0BF0" w14:textId="77777777" w:rsidR="000D41B8" w:rsidRPr="009D6986" w:rsidRDefault="000D41B8" w:rsidP="000D41B8">
      <w:pPr>
        <w:spacing w:line="240" w:lineRule="auto"/>
        <w:jc w:val="center"/>
        <w:rPr>
          <w:b/>
        </w:rPr>
      </w:pPr>
    </w:p>
    <w:sdt>
      <w:sdtPr>
        <w:rPr>
          <w:rFonts w:ascii="Arial" w:hAnsi="Arial" w:cs="Arial"/>
          <w:b/>
        </w:rPr>
        <w:id w:val="586736811"/>
        <w:lock w:val="sdtContentLocked"/>
        <w:placeholder>
          <w:docPart w:val="DefaultPlaceholder_-1854013440"/>
        </w:placeholder>
        <w15:appearance w15:val="hidden"/>
      </w:sdtPr>
      <w:sdtEndPr/>
      <w:sdtContent>
        <w:p w14:paraId="14C2B129" w14:textId="38CC5242" w:rsidR="000D41B8" w:rsidRPr="00F2466D" w:rsidRDefault="000D41B8" w:rsidP="000D41B8">
          <w:pPr>
            <w:spacing w:after="120" w:line="240" w:lineRule="auto"/>
            <w:ind w:left="360"/>
            <w:jc w:val="center"/>
            <w:rPr>
              <w:rFonts w:ascii="Arial" w:hAnsi="Arial" w:cs="Arial"/>
              <w:b/>
            </w:rPr>
          </w:pPr>
          <w:r w:rsidRPr="00F2466D">
            <w:rPr>
              <w:rFonts w:ascii="Arial" w:hAnsi="Arial" w:cs="Arial"/>
              <w:b/>
            </w:rPr>
            <w:t>LAB-SPECIFIC REVISION HISTORY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sdt>
        <w:sdtPr>
          <w:rPr>
            <w:rFonts w:eastAsia="Times New Roman"/>
            <w:b/>
            <w:bCs/>
          </w:rPr>
          <w:id w:val="-259682968"/>
          <w:lock w:val="sdtContentLocked"/>
          <w:placeholder>
            <w:docPart w:val="DefaultPlaceholder_-1854013440"/>
          </w:placeholder>
          <w15:appearance w15:val="hidden"/>
        </w:sdtPr>
        <w:sdtEndPr/>
        <w:sdtContent>
          <w:tr w:rsidR="005C728B" w:rsidRPr="00F2466D" w14:paraId="07ED892C" w14:textId="77777777" w:rsidTr="005C728B">
            <w:tc>
              <w:tcPr>
                <w:tcW w:w="1000" w:type="dxa"/>
                <w:shd w:val="clear" w:color="auto" w:fill="auto"/>
                <w:vAlign w:val="center"/>
              </w:tcPr>
              <w:p w14:paraId="0C132380" w14:textId="7EB81D26" w:rsidR="005C728B" w:rsidRPr="00F2466D" w:rsidRDefault="005C728B" w:rsidP="005C728B">
                <w:pPr>
                  <w:spacing w:after="0" w:line="240" w:lineRule="auto"/>
                  <w:jc w:val="center"/>
                  <w:rPr>
                    <w:sz w:val="20"/>
                    <w:szCs w:val="20"/>
                  </w:rPr>
                </w:pPr>
                <w:r w:rsidRPr="00A72193">
                  <w:rPr>
                    <w:rFonts w:eastAsia="Times New Roman"/>
                    <w:b/>
                    <w:bCs/>
                  </w:rPr>
                  <w:t>Version</w:t>
                </w:r>
              </w:p>
            </w:tc>
            <w:tc>
              <w:tcPr>
                <w:tcW w:w="1630" w:type="dxa"/>
                <w:shd w:val="clear" w:color="auto" w:fill="auto"/>
                <w:vAlign w:val="center"/>
              </w:tcPr>
              <w:p w14:paraId="5545ADEB" w14:textId="583BF54F" w:rsidR="005C728B" w:rsidRPr="00F2466D" w:rsidRDefault="005C728B" w:rsidP="005C728B">
                <w:pPr>
                  <w:spacing w:after="0" w:line="240" w:lineRule="auto"/>
                  <w:jc w:val="center"/>
                  <w:rPr>
                    <w:sz w:val="20"/>
                    <w:szCs w:val="20"/>
                  </w:rPr>
                </w:pPr>
                <w:r w:rsidRPr="00A72193">
                  <w:rPr>
                    <w:rFonts w:eastAsia="Times New Roman"/>
                    <w:b/>
                    <w:bCs/>
                  </w:rPr>
                  <w:t>Date Approved</w:t>
                </w:r>
              </w:p>
            </w:tc>
            <w:tc>
              <w:tcPr>
                <w:tcW w:w="1520" w:type="dxa"/>
                <w:shd w:val="clear" w:color="auto" w:fill="auto"/>
                <w:vAlign w:val="center"/>
              </w:tcPr>
              <w:p w14:paraId="6D2DEC58" w14:textId="7597D0FF" w:rsidR="005C728B" w:rsidRPr="00F2466D" w:rsidRDefault="005C728B" w:rsidP="005C728B">
                <w:pPr>
                  <w:spacing w:after="0" w:line="240" w:lineRule="auto"/>
                  <w:jc w:val="center"/>
                  <w:rPr>
                    <w:sz w:val="20"/>
                    <w:szCs w:val="20"/>
                  </w:rPr>
                </w:pPr>
                <w:r w:rsidRPr="00A72193">
                  <w:rPr>
                    <w:rFonts w:eastAsia="Times New Roman"/>
                    <w:b/>
                    <w:bCs/>
                  </w:rPr>
                  <w:t>Author</w:t>
                </w:r>
              </w:p>
            </w:tc>
            <w:tc>
              <w:tcPr>
                <w:tcW w:w="5200" w:type="dxa"/>
                <w:shd w:val="clear" w:color="auto" w:fill="auto"/>
                <w:vAlign w:val="center"/>
              </w:tcPr>
              <w:p w14:paraId="15D0D7A5" w14:textId="6FE6A796" w:rsidR="005C728B" w:rsidRPr="00F2466D" w:rsidRDefault="005C728B" w:rsidP="005C728B">
                <w:pPr>
                  <w:spacing w:after="0" w:line="240" w:lineRule="auto"/>
                  <w:jc w:val="center"/>
                  <w:rPr>
                    <w:sz w:val="20"/>
                    <w:szCs w:val="20"/>
                  </w:rPr>
                </w:pPr>
                <w:r w:rsidRPr="00A72193">
                  <w:rPr>
                    <w:rFonts w:eastAsia="Times New Roman"/>
                    <w:b/>
                    <w:bCs/>
                  </w:rPr>
                  <w:t>Revision Notes:</w:t>
                </w:r>
              </w:p>
            </w:tc>
          </w:tr>
        </w:sdtContent>
      </w:sdt>
      <w:tr w:rsidR="000D41B8" w:rsidRPr="00F2466D" w14:paraId="5C2A7120" w14:textId="77777777" w:rsidTr="005C728B">
        <w:tc>
          <w:tcPr>
            <w:tcW w:w="1000" w:type="dxa"/>
            <w:shd w:val="clear" w:color="auto" w:fill="auto"/>
            <w:vAlign w:val="center"/>
          </w:tcPr>
          <w:p w14:paraId="3EB40140" w14:textId="32721818" w:rsidR="000D41B8" w:rsidRPr="00F2466D" w:rsidRDefault="00BF38D7" w:rsidP="00BF38D7">
            <w:pPr>
              <w:spacing w:after="0" w:line="240" w:lineRule="auto"/>
              <w:jc w:val="center"/>
            </w:pPr>
            <w:r>
              <w:rPr>
                <w:b/>
                <w:bCs/>
                <w:noProof/>
                <w:color w:val="002855"/>
              </w:rPr>
              <w:t>1.0</w:t>
            </w:r>
          </w:p>
        </w:tc>
        <w:tc>
          <w:tcPr>
            <w:tcW w:w="1630" w:type="dxa"/>
            <w:shd w:val="clear" w:color="auto" w:fill="auto"/>
            <w:vAlign w:val="center"/>
          </w:tcPr>
          <w:p w14:paraId="1AA0CACB" w14:textId="6A637C10" w:rsidR="000D41B8" w:rsidRPr="00F2466D" w:rsidRDefault="00BF38D7" w:rsidP="00BF38D7">
            <w:pPr>
              <w:spacing w:after="0" w:line="240" w:lineRule="auto"/>
              <w:jc w:val="center"/>
            </w:pPr>
            <w:r>
              <w:t>11/25/2019</w:t>
            </w:r>
          </w:p>
        </w:tc>
        <w:tc>
          <w:tcPr>
            <w:tcW w:w="1520" w:type="dxa"/>
            <w:shd w:val="clear" w:color="auto" w:fill="auto"/>
            <w:vAlign w:val="center"/>
          </w:tcPr>
          <w:p w14:paraId="25909FB8" w14:textId="42F89A82" w:rsidR="000D41B8" w:rsidRPr="00F2466D" w:rsidRDefault="00BF38D7" w:rsidP="00BF38D7">
            <w:pPr>
              <w:spacing w:after="0" w:line="240" w:lineRule="auto"/>
              <w:jc w:val="center"/>
            </w:pPr>
            <w:r>
              <w:rPr>
                <w:b/>
                <w:color w:val="002855"/>
              </w:rPr>
              <w:t>Lisa</w:t>
            </w:r>
            <w:r>
              <w:rPr>
                <w:b/>
                <w:color w:val="002855"/>
                <w:spacing w:val="-4"/>
              </w:rPr>
              <w:t xml:space="preserve"> </w:t>
            </w:r>
            <w:r>
              <w:rPr>
                <w:b/>
                <w:color w:val="002855"/>
                <w:spacing w:val="-2"/>
              </w:rPr>
              <w:t>Laughlin</w:t>
            </w:r>
          </w:p>
        </w:tc>
        <w:tc>
          <w:tcPr>
            <w:tcW w:w="5200" w:type="dxa"/>
            <w:shd w:val="clear" w:color="auto" w:fill="auto"/>
            <w:vAlign w:val="center"/>
          </w:tcPr>
          <w:p w14:paraId="384C24BE" w14:textId="7C07AE44" w:rsidR="000D41B8" w:rsidRPr="00F2466D" w:rsidRDefault="00BF38D7" w:rsidP="00BF38D7">
            <w:pPr>
              <w:spacing w:after="0" w:line="240" w:lineRule="auto"/>
            </w:pPr>
            <w:r>
              <w:t>No</w:t>
            </w:r>
            <w:r>
              <w:rPr>
                <w:spacing w:val="-6"/>
              </w:rPr>
              <w:t xml:space="preserve"> </w:t>
            </w:r>
            <w:r>
              <w:t>additional</w:t>
            </w:r>
            <w:r>
              <w:rPr>
                <w:spacing w:val="-6"/>
              </w:rPr>
              <w:t xml:space="preserve"> </w:t>
            </w:r>
            <w:r>
              <w:t>restrictions</w:t>
            </w:r>
            <w:r>
              <w:rPr>
                <w:spacing w:val="-6"/>
              </w:rPr>
              <w:t xml:space="preserve"> </w:t>
            </w:r>
            <w:r>
              <w:t>or</w:t>
            </w:r>
            <w:r>
              <w:rPr>
                <w:spacing w:val="-6"/>
              </w:rPr>
              <w:t xml:space="preserve"> </w:t>
            </w:r>
            <w:r>
              <w:t>requirements</w:t>
            </w:r>
            <w:r>
              <w:rPr>
                <w:spacing w:val="-6"/>
              </w:rPr>
              <w:t xml:space="preserve"> </w:t>
            </w:r>
            <w:r>
              <w:t>made</w:t>
            </w:r>
            <w:r>
              <w:rPr>
                <w:spacing w:val="-6"/>
              </w:rPr>
              <w:t xml:space="preserve"> </w:t>
            </w:r>
            <w:r>
              <w:t>to</w:t>
            </w:r>
            <w:r>
              <w:rPr>
                <w:spacing w:val="-6"/>
              </w:rPr>
              <w:t xml:space="preserve"> </w:t>
            </w:r>
            <w:r>
              <w:t xml:space="preserve">the </w:t>
            </w:r>
            <w:r>
              <w:rPr>
                <w:spacing w:val="-4"/>
              </w:rPr>
              <w:t>SOP</w:t>
            </w:r>
          </w:p>
        </w:tc>
      </w:tr>
      <w:tr w:rsidR="000D41B8" w:rsidRPr="00F2466D" w14:paraId="1A1749CA" w14:textId="77777777" w:rsidTr="005C728B">
        <w:tc>
          <w:tcPr>
            <w:tcW w:w="1000" w:type="dxa"/>
            <w:shd w:val="clear" w:color="auto" w:fill="auto"/>
            <w:vAlign w:val="center"/>
          </w:tcPr>
          <w:p w14:paraId="6342CC3D" w14:textId="09C7B5C7" w:rsidR="000D41B8" w:rsidRPr="00F2466D" w:rsidRDefault="00BF38D7" w:rsidP="00BF38D7">
            <w:pPr>
              <w:spacing w:after="0" w:line="240" w:lineRule="auto"/>
              <w:jc w:val="center"/>
            </w:pPr>
            <w:r>
              <w:rPr>
                <w:b/>
                <w:bCs/>
                <w:noProof/>
                <w:color w:val="002855"/>
              </w:rPr>
              <w:t>1.1</w:t>
            </w:r>
          </w:p>
        </w:tc>
        <w:tc>
          <w:tcPr>
            <w:tcW w:w="1630" w:type="dxa"/>
            <w:shd w:val="clear" w:color="auto" w:fill="auto"/>
            <w:vAlign w:val="center"/>
          </w:tcPr>
          <w:p w14:paraId="14A2246B" w14:textId="5B852D60" w:rsidR="000D41B8" w:rsidRPr="00F2466D" w:rsidRDefault="00BF38D7" w:rsidP="00BF38D7">
            <w:pPr>
              <w:spacing w:after="0" w:line="240" w:lineRule="auto"/>
              <w:jc w:val="center"/>
            </w:pPr>
            <w:r>
              <w:t>9/9/2022</w:t>
            </w:r>
          </w:p>
        </w:tc>
        <w:tc>
          <w:tcPr>
            <w:tcW w:w="1520" w:type="dxa"/>
            <w:shd w:val="clear" w:color="auto" w:fill="auto"/>
            <w:vAlign w:val="center"/>
          </w:tcPr>
          <w:p w14:paraId="2B5BD1B2" w14:textId="3B4D6C9F" w:rsidR="000D41B8" w:rsidRPr="00F2466D" w:rsidRDefault="00BF38D7" w:rsidP="00BF38D7">
            <w:pPr>
              <w:spacing w:after="0" w:line="240" w:lineRule="auto"/>
              <w:jc w:val="center"/>
            </w:pPr>
            <w:r>
              <w:rPr>
                <w:b/>
                <w:bCs/>
                <w:noProof/>
                <w:color w:val="002855"/>
              </w:rPr>
              <w:t>Lisa Laughlin</w:t>
            </w:r>
          </w:p>
        </w:tc>
        <w:tc>
          <w:tcPr>
            <w:tcW w:w="5200" w:type="dxa"/>
            <w:shd w:val="clear" w:color="auto" w:fill="auto"/>
            <w:vAlign w:val="center"/>
          </w:tcPr>
          <w:p w14:paraId="7C8875AC" w14:textId="79ABD2DD" w:rsidR="000D41B8" w:rsidRPr="00F2466D" w:rsidRDefault="00BF38D7" w:rsidP="00BF38D7">
            <w:pPr>
              <w:spacing w:after="0" w:line="240" w:lineRule="auto"/>
            </w:pPr>
            <w:r>
              <w:t>Updated onto the v1.5 template</w:t>
            </w:r>
            <w:r w:rsidR="00F56EA0">
              <w:t xml:space="preserve"> with additional restrictions of chemicals prohibited form working alone stated in section 2.</w:t>
            </w:r>
          </w:p>
        </w:tc>
      </w:tr>
      <w:tr w:rsidR="000D41B8" w:rsidRPr="00F2466D" w14:paraId="79019B8F" w14:textId="77777777" w:rsidTr="005C728B">
        <w:tc>
          <w:tcPr>
            <w:tcW w:w="1000" w:type="dxa"/>
            <w:shd w:val="clear" w:color="auto" w:fill="auto"/>
            <w:vAlign w:val="center"/>
          </w:tcPr>
          <w:p w14:paraId="0A767911"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7E0F3ADE"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2952519C"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561183FE" w14:textId="77777777" w:rsidR="000D41B8" w:rsidRPr="00F2466D" w:rsidRDefault="000D41B8" w:rsidP="00BF38D7">
            <w:pPr>
              <w:spacing w:after="0" w:line="240" w:lineRule="auto"/>
              <w:rPr>
                <w:b/>
                <w:bCs/>
                <w:noProof/>
                <w:color w:val="002855"/>
              </w:rPr>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0D41B8" w:rsidRPr="00F2466D" w14:paraId="75965B07" w14:textId="77777777" w:rsidTr="005C728B">
        <w:tc>
          <w:tcPr>
            <w:tcW w:w="1000" w:type="dxa"/>
            <w:shd w:val="clear" w:color="auto" w:fill="auto"/>
            <w:vAlign w:val="center"/>
          </w:tcPr>
          <w:p w14:paraId="4DB9B98E"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6910591F"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3337E09D"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01B0C586" w14:textId="77777777" w:rsidR="000D41B8" w:rsidRPr="00F2466D" w:rsidRDefault="000D41B8" w:rsidP="00BF38D7">
            <w:pPr>
              <w:spacing w:after="0" w:line="240" w:lineRule="auto"/>
              <w:rPr>
                <w:b/>
                <w:bCs/>
                <w:noProof/>
                <w:color w:val="002855"/>
              </w:rPr>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0D41B8" w:rsidRPr="00F2466D" w14:paraId="6AB695F2" w14:textId="77777777" w:rsidTr="005C728B">
        <w:tc>
          <w:tcPr>
            <w:tcW w:w="1000" w:type="dxa"/>
            <w:shd w:val="clear" w:color="auto" w:fill="auto"/>
            <w:vAlign w:val="center"/>
          </w:tcPr>
          <w:p w14:paraId="242F01F9"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3A6B838D"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49A286BF"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7B183502" w14:textId="77777777" w:rsidR="000D41B8" w:rsidRPr="00F2466D" w:rsidRDefault="000D41B8" w:rsidP="00BF38D7">
            <w:pPr>
              <w:spacing w:after="0" w:line="240" w:lineRule="auto"/>
              <w:rPr>
                <w:b/>
                <w:bCs/>
                <w:noProof/>
                <w:color w:val="002855"/>
              </w:rPr>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0D41B8" w:rsidRPr="00F2466D" w14:paraId="611A1954" w14:textId="77777777" w:rsidTr="005C728B">
        <w:tc>
          <w:tcPr>
            <w:tcW w:w="1000" w:type="dxa"/>
            <w:shd w:val="clear" w:color="auto" w:fill="auto"/>
            <w:vAlign w:val="center"/>
          </w:tcPr>
          <w:p w14:paraId="79A3474B"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07F2F50C"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0EAF76F3"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7C72F47B" w14:textId="77777777" w:rsidR="000D41B8" w:rsidRPr="00F2466D" w:rsidRDefault="000D41B8" w:rsidP="00BF38D7">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0D41B8" w:rsidRPr="00F2466D" w14:paraId="3AA3767B" w14:textId="77777777" w:rsidTr="005C728B">
        <w:tc>
          <w:tcPr>
            <w:tcW w:w="1000" w:type="dxa"/>
            <w:shd w:val="clear" w:color="auto" w:fill="auto"/>
            <w:vAlign w:val="center"/>
          </w:tcPr>
          <w:p w14:paraId="414A9517"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65466A92"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59734D5C"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376BB8F6" w14:textId="77777777" w:rsidR="000D41B8" w:rsidRPr="00F2466D" w:rsidRDefault="000D41B8" w:rsidP="00BF38D7">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0D41B8" w:rsidRPr="00F2466D" w14:paraId="3B2635F2" w14:textId="77777777" w:rsidTr="005C728B">
        <w:tc>
          <w:tcPr>
            <w:tcW w:w="1000" w:type="dxa"/>
            <w:shd w:val="clear" w:color="auto" w:fill="auto"/>
            <w:vAlign w:val="center"/>
          </w:tcPr>
          <w:p w14:paraId="2C05209B"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5BC09E91"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07900CBA"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3C44EC33" w14:textId="77777777" w:rsidR="000D41B8" w:rsidRPr="00F2466D" w:rsidRDefault="000D41B8" w:rsidP="00BF38D7">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0D41B8" w:rsidRPr="00F2466D" w14:paraId="0CF27A6C" w14:textId="77777777" w:rsidTr="005C728B">
        <w:tc>
          <w:tcPr>
            <w:tcW w:w="1000" w:type="dxa"/>
            <w:shd w:val="clear" w:color="auto" w:fill="auto"/>
            <w:vAlign w:val="center"/>
          </w:tcPr>
          <w:p w14:paraId="43F06173"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77D75F20"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1C69537A"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0FB424BF" w14:textId="77777777" w:rsidR="000D41B8" w:rsidRPr="00F2466D" w:rsidRDefault="000D41B8" w:rsidP="00BF38D7">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0D41B8" w:rsidRPr="00F2466D" w14:paraId="34CA9221" w14:textId="77777777" w:rsidTr="005C728B">
        <w:tc>
          <w:tcPr>
            <w:tcW w:w="1000" w:type="dxa"/>
            <w:shd w:val="clear" w:color="auto" w:fill="auto"/>
            <w:vAlign w:val="center"/>
          </w:tcPr>
          <w:p w14:paraId="4D4F3C34"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73C56EDB" w14:textId="77777777" w:rsidR="000D41B8" w:rsidRPr="00F2466D" w:rsidRDefault="000D41B8" w:rsidP="00BF38D7">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783AAAD6" w14:textId="77777777" w:rsidR="000D41B8" w:rsidRPr="00F2466D" w:rsidRDefault="000D41B8" w:rsidP="00BF38D7">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7DB8C781" w14:textId="77777777" w:rsidR="000D41B8" w:rsidRPr="00F2466D" w:rsidRDefault="000D41B8" w:rsidP="00BF38D7">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48DC4FE2" w14:textId="77777777" w:rsidTr="005C728B">
        <w:tc>
          <w:tcPr>
            <w:tcW w:w="1000" w:type="dxa"/>
            <w:shd w:val="clear" w:color="auto" w:fill="auto"/>
            <w:vAlign w:val="center"/>
          </w:tcPr>
          <w:p w14:paraId="50B56BA2" w14:textId="377F14A5"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5AEF10A0" w14:textId="2147DBD4"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205D9DBF" w14:textId="5CC91E58"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42797723" w14:textId="2A9DF701"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79A37AAF" w14:textId="77777777" w:rsidTr="005C728B">
        <w:tc>
          <w:tcPr>
            <w:tcW w:w="1000" w:type="dxa"/>
            <w:shd w:val="clear" w:color="auto" w:fill="auto"/>
            <w:vAlign w:val="center"/>
          </w:tcPr>
          <w:p w14:paraId="01BA12AA" w14:textId="0FA680C4"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5A6AB249" w14:textId="01A695FB"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4A469302" w14:textId="6ED46931"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10828135" w14:textId="65D460AE"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3B08A56C" w14:textId="77777777" w:rsidTr="005C728B">
        <w:tc>
          <w:tcPr>
            <w:tcW w:w="1000" w:type="dxa"/>
            <w:shd w:val="clear" w:color="auto" w:fill="auto"/>
            <w:vAlign w:val="center"/>
          </w:tcPr>
          <w:p w14:paraId="02F2067F" w14:textId="55BEE10C"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19EFD576" w14:textId="16CC67C6"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20DCC080" w14:textId="3AB5C550"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4FD1B48F" w14:textId="6A5F523F"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0E031D2C" w14:textId="77777777" w:rsidTr="005C728B">
        <w:tc>
          <w:tcPr>
            <w:tcW w:w="1000" w:type="dxa"/>
            <w:shd w:val="clear" w:color="auto" w:fill="auto"/>
            <w:vAlign w:val="center"/>
          </w:tcPr>
          <w:p w14:paraId="728D41E5" w14:textId="2882DA62"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3025F13E" w14:textId="3F009A53"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3AA4A586" w14:textId="152D28E3"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596EE2E4" w14:textId="008651ED"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30370EF4" w14:textId="77777777" w:rsidTr="005C728B">
        <w:tc>
          <w:tcPr>
            <w:tcW w:w="1000" w:type="dxa"/>
            <w:shd w:val="clear" w:color="auto" w:fill="auto"/>
            <w:vAlign w:val="center"/>
          </w:tcPr>
          <w:p w14:paraId="5F5C25EF" w14:textId="4B457C49"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6D282ADF" w14:textId="43BDC799"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3901A02D" w14:textId="629F1292"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0E6ABF3C" w14:textId="0B984AA7"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3C141BD8" w14:textId="77777777" w:rsidTr="005C728B">
        <w:tc>
          <w:tcPr>
            <w:tcW w:w="1000" w:type="dxa"/>
            <w:shd w:val="clear" w:color="auto" w:fill="auto"/>
            <w:vAlign w:val="center"/>
          </w:tcPr>
          <w:p w14:paraId="0125E8E3" w14:textId="6A7D02F6"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2663FE98" w14:textId="58E77ADF"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652AD48D" w14:textId="43619F3E"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37290791" w14:textId="1326EC63"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2154C309" w14:textId="77777777" w:rsidTr="005C728B">
        <w:tc>
          <w:tcPr>
            <w:tcW w:w="1000" w:type="dxa"/>
            <w:shd w:val="clear" w:color="auto" w:fill="auto"/>
            <w:vAlign w:val="center"/>
          </w:tcPr>
          <w:p w14:paraId="7B41F4D5" w14:textId="4BCAE9F7"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2C5A7AC1" w14:textId="427E7D53"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2623FCD5" w14:textId="099AB5C4"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4DA72C21" w14:textId="0F3BE72A"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1D18B68B" w14:textId="77777777" w:rsidTr="005C728B">
        <w:tc>
          <w:tcPr>
            <w:tcW w:w="1000" w:type="dxa"/>
            <w:shd w:val="clear" w:color="auto" w:fill="auto"/>
            <w:vAlign w:val="center"/>
          </w:tcPr>
          <w:p w14:paraId="7D52A8C3" w14:textId="581FB734"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67213C8B" w14:textId="53C43562"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011C9C82" w14:textId="2940D53B"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41ACCBF1" w14:textId="3741101A"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4F59A711" w14:textId="77777777" w:rsidTr="005C728B">
        <w:tc>
          <w:tcPr>
            <w:tcW w:w="1000" w:type="dxa"/>
            <w:shd w:val="clear" w:color="auto" w:fill="auto"/>
            <w:vAlign w:val="center"/>
          </w:tcPr>
          <w:p w14:paraId="4C03B386" w14:textId="3D6B265F"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450AEC9A" w14:textId="52ABD344"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4F23B061" w14:textId="24D4BFDB"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27324A50" w14:textId="10D0FA78"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r w:rsidR="00D61539" w:rsidRPr="00F2466D" w14:paraId="633E7605" w14:textId="77777777" w:rsidTr="005C728B">
        <w:tc>
          <w:tcPr>
            <w:tcW w:w="1000" w:type="dxa"/>
            <w:shd w:val="clear" w:color="auto" w:fill="auto"/>
            <w:vAlign w:val="center"/>
          </w:tcPr>
          <w:p w14:paraId="6A8BAC52" w14:textId="6E428909"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59"/>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1630" w:type="dxa"/>
            <w:shd w:val="clear" w:color="auto" w:fill="auto"/>
            <w:vAlign w:val="center"/>
          </w:tcPr>
          <w:p w14:paraId="0B5EA720" w14:textId="09901BB4" w:rsidR="00D61539" w:rsidRPr="00F2466D" w:rsidRDefault="00D61539" w:rsidP="00D61539">
            <w:pPr>
              <w:spacing w:after="0" w:line="240" w:lineRule="auto"/>
              <w:jc w:val="center"/>
            </w:pPr>
            <w:r w:rsidRPr="00F2466D">
              <w:fldChar w:fldCharType="begin">
                <w:ffData>
                  <w:name w:val="Text60"/>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c>
          <w:tcPr>
            <w:tcW w:w="1520" w:type="dxa"/>
            <w:shd w:val="clear" w:color="auto" w:fill="auto"/>
            <w:vAlign w:val="center"/>
          </w:tcPr>
          <w:p w14:paraId="493E283A" w14:textId="78837E90" w:rsidR="00D61539" w:rsidRPr="00F2466D" w:rsidRDefault="00D61539" w:rsidP="00D61539">
            <w:pPr>
              <w:spacing w:after="0" w:line="240" w:lineRule="auto"/>
              <w:jc w:val="center"/>
              <w:rPr>
                <w:b/>
                <w:bCs/>
                <w:noProof/>
                <w:color w:val="002855"/>
              </w:rPr>
            </w:pPr>
            <w:r w:rsidRPr="00F2466D">
              <w:rPr>
                <w:b/>
                <w:bCs/>
                <w:noProof/>
                <w:color w:val="002855"/>
              </w:rPr>
              <w:fldChar w:fldCharType="begin">
                <w:ffData>
                  <w:name w:val="Text61"/>
                  <w:enabled/>
                  <w:calcOnExit w:val="0"/>
                  <w:textInput/>
                </w:ffData>
              </w:fldChar>
            </w:r>
            <w:r w:rsidRPr="00F2466D">
              <w:rPr>
                <w:b/>
                <w:bCs/>
                <w:noProof/>
                <w:color w:val="002855"/>
              </w:rPr>
              <w:instrText xml:space="preserve"> FORMTEXT </w:instrText>
            </w:r>
            <w:r w:rsidRPr="00F2466D">
              <w:rPr>
                <w:b/>
                <w:bCs/>
                <w:noProof/>
                <w:color w:val="002855"/>
              </w:rPr>
            </w:r>
            <w:r w:rsidRPr="00F2466D">
              <w:rPr>
                <w:b/>
                <w:bCs/>
                <w:noProof/>
                <w:color w:val="002855"/>
              </w:rPr>
              <w:fldChar w:fldCharType="separate"/>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t> </w:t>
            </w:r>
            <w:r w:rsidRPr="00F2466D">
              <w:rPr>
                <w:b/>
                <w:bCs/>
                <w:noProof/>
                <w:color w:val="002855"/>
              </w:rPr>
              <w:fldChar w:fldCharType="end"/>
            </w:r>
          </w:p>
        </w:tc>
        <w:tc>
          <w:tcPr>
            <w:tcW w:w="5200" w:type="dxa"/>
            <w:shd w:val="clear" w:color="auto" w:fill="auto"/>
            <w:vAlign w:val="center"/>
          </w:tcPr>
          <w:p w14:paraId="709A1C59" w14:textId="679B40AA" w:rsidR="00D61539" w:rsidRPr="00F2466D" w:rsidRDefault="00D61539" w:rsidP="00D61539">
            <w:pPr>
              <w:spacing w:after="0" w:line="240" w:lineRule="auto"/>
            </w:pPr>
            <w:r w:rsidRPr="00F2466D">
              <w:fldChar w:fldCharType="begin">
                <w:ffData>
                  <w:name w:val="Text62"/>
                  <w:enabled/>
                  <w:calcOnExit w:val="0"/>
                  <w:textInput/>
                </w:ffData>
              </w:fldChar>
            </w:r>
            <w:r w:rsidRPr="00F2466D">
              <w:instrText xml:space="preserve"> FORMTEXT </w:instrText>
            </w:r>
            <w:r w:rsidRPr="00F2466D">
              <w:fldChar w:fldCharType="separate"/>
            </w:r>
            <w:r w:rsidRPr="00F2466D">
              <w:rPr>
                <w:noProof/>
              </w:rPr>
              <w:t> </w:t>
            </w:r>
            <w:r w:rsidRPr="00F2466D">
              <w:rPr>
                <w:noProof/>
              </w:rPr>
              <w:t> </w:t>
            </w:r>
            <w:r w:rsidRPr="00F2466D">
              <w:rPr>
                <w:noProof/>
              </w:rPr>
              <w:t> </w:t>
            </w:r>
            <w:r w:rsidRPr="00F2466D">
              <w:rPr>
                <w:noProof/>
              </w:rPr>
              <w:t> </w:t>
            </w:r>
            <w:r w:rsidRPr="00F2466D">
              <w:rPr>
                <w:noProof/>
              </w:rPr>
              <w:t> </w:t>
            </w:r>
            <w:r w:rsidRPr="00F2466D">
              <w:fldChar w:fldCharType="end"/>
            </w:r>
          </w:p>
        </w:tc>
      </w:tr>
    </w:tbl>
    <w:p w14:paraId="752A53A0" w14:textId="2499B956" w:rsidR="00607E57" w:rsidRDefault="00607E57" w:rsidP="000D41B8">
      <w:pPr>
        <w:jc w:val="center"/>
        <w:rPr>
          <w:rFonts w:cs="Arial"/>
        </w:rPr>
      </w:pPr>
      <w:r>
        <w:rPr>
          <w:rFonts w:cs="Arial"/>
        </w:rPr>
        <w:br w:type="page"/>
      </w:r>
    </w:p>
    <w:p w14:paraId="117D8AC9" w14:textId="77777777" w:rsidR="00F4522F" w:rsidRDefault="00F4522F" w:rsidP="001C1AD8">
      <w:pPr>
        <w:spacing w:after="0" w:line="240" w:lineRule="auto"/>
        <w:rPr>
          <w:rFonts w:cs="Arial"/>
        </w:rPr>
      </w:pPr>
    </w:p>
    <w:sdt>
      <w:sdtPr>
        <w:rPr>
          <w:b/>
        </w:rPr>
        <w:id w:val="-1596243089"/>
        <w:lock w:val="sdtContentLocked"/>
        <w:placeholder>
          <w:docPart w:val="DefaultPlaceholder_-1854013440"/>
        </w:placeholder>
        <w15:appearance w15:val="hidden"/>
      </w:sdtPr>
      <w:sdtEndPr>
        <w:rPr>
          <w:rFonts w:eastAsia="MS Mincho"/>
          <w:b w:val="0"/>
          <w:color w:val="002855"/>
          <w:lang w:eastAsia="ja-JP"/>
        </w:rPr>
      </w:sdtEndPr>
      <w:sdtContent>
        <w:p w14:paraId="73D711BD" w14:textId="645FF604" w:rsidR="00F4522F" w:rsidRPr="00365BA6" w:rsidRDefault="00F4522F" w:rsidP="00F07B3F">
          <w:pPr>
            <w:spacing w:after="120" w:line="240" w:lineRule="auto"/>
            <w:jc w:val="center"/>
            <w:rPr>
              <w:b/>
            </w:rPr>
          </w:pPr>
          <w:r w:rsidRPr="00365BA6">
            <w:rPr>
              <w:b/>
            </w:rPr>
            <w:t>Documentation of Standard Operating Procedure Training</w:t>
          </w:r>
        </w:p>
        <w:p w14:paraId="1CD0802A"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05D19285" w14:textId="77777777" w:rsidR="00F4522F" w:rsidRPr="00F07B3F" w:rsidRDefault="00F4522F" w:rsidP="001C1AD8">
          <w:pPr>
            <w:spacing w:after="0" w:line="240" w:lineRule="auto"/>
            <w:rPr>
              <w:rFonts w:eastAsia="Times New Roman"/>
            </w:rPr>
          </w:pPr>
        </w:p>
        <w:p w14:paraId="53EEA1D3" w14:textId="77777777" w:rsidR="00F4522F" w:rsidRPr="007A35D9" w:rsidRDefault="00F4522F" w:rsidP="001C1AD8">
          <w:pPr>
            <w:numPr>
              <w:ilvl w:val="0"/>
              <w:numId w:val="21"/>
            </w:numPr>
            <w:spacing w:after="0" w:line="240" w:lineRule="auto"/>
            <w:contextualSpacing/>
            <w:rPr>
              <w:rFonts w:eastAsia="MS Mincho"/>
              <w:color w:val="002855"/>
              <w:lang w:eastAsia="ja-JP"/>
            </w:rPr>
          </w:pPr>
          <w:r w:rsidRPr="007A35D9">
            <w:rPr>
              <w:rFonts w:eastAsia="MS Mincho"/>
              <w:color w:val="002855"/>
              <w:lang w:eastAsia="ja-JP"/>
            </w:rPr>
            <w:t xml:space="preserve">Prior to </w:t>
          </w:r>
          <w:r w:rsidR="006B61DF">
            <w:rPr>
              <w:rFonts w:eastAsia="Times New Roman"/>
              <w:b/>
              <w:color w:val="002855"/>
            </w:rPr>
            <w:t>Working Alone in the Laboratory</w:t>
          </w:r>
          <w:r w:rsidRPr="007A35D9">
            <w:rPr>
              <w:rFonts w:eastAsia="MS Mincho"/>
              <w:color w:val="002855"/>
              <w:lang w:eastAsia="ja-JP"/>
            </w:rPr>
            <w:t xml:space="preserve">, laboratory personnel must be trained on the </w:t>
          </w:r>
          <w:r w:rsidR="006B61DF">
            <w:rPr>
              <w:rFonts w:eastAsia="MS Mincho"/>
              <w:color w:val="002855"/>
              <w:lang w:eastAsia="ja-JP"/>
            </w:rPr>
            <w:t>laboratory</w:t>
          </w:r>
          <w:r w:rsidR="00833C27">
            <w:rPr>
              <w:rFonts w:eastAsia="MS Mincho"/>
              <w:color w:val="002855"/>
              <w:lang w:eastAsia="ja-JP"/>
            </w:rPr>
            <w:t>-specific</w:t>
          </w:r>
          <w:r w:rsidR="006B61DF">
            <w:rPr>
              <w:rFonts w:eastAsia="MS Mincho"/>
              <w:color w:val="002855"/>
              <w:lang w:eastAsia="ja-JP"/>
            </w:rPr>
            <w:t xml:space="preserve"> activity and chemical restrictions that must be followed when working alone</w:t>
          </w:r>
          <w:r w:rsidRPr="007A35D9">
            <w:rPr>
              <w:rFonts w:eastAsia="MS Mincho"/>
              <w:color w:val="002855"/>
              <w:lang w:eastAsia="ja-JP"/>
            </w:rPr>
            <w:t>.</w:t>
          </w:r>
        </w:p>
        <w:p w14:paraId="04C30D9F" w14:textId="77777777" w:rsidR="00F4522F" w:rsidRPr="007A35D9" w:rsidRDefault="00F4522F" w:rsidP="001C1AD8">
          <w:pPr>
            <w:spacing w:after="0" w:line="240" w:lineRule="auto"/>
            <w:ind w:left="720"/>
            <w:contextualSpacing/>
            <w:rPr>
              <w:rFonts w:eastAsia="MS Mincho"/>
              <w:color w:val="002855"/>
              <w:lang w:eastAsia="ja-JP"/>
            </w:rPr>
          </w:pPr>
        </w:p>
        <w:p w14:paraId="49EE4ACD" w14:textId="07DA4800" w:rsidR="00F4522F" w:rsidRPr="007A35D9" w:rsidRDefault="00F4522F" w:rsidP="001C1AD8">
          <w:pPr>
            <w:numPr>
              <w:ilvl w:val="0"/>
              <w:numId w:val="21"/>
            </w:numPr>
            <w:spacing w:after="0" w:line="240" w:lineRule="auto"/>
            <w:contextualSpacing/>
            <w:rPr>
              <w:rFonts w:eastAsia="MS Mincho"/>
              <w:color w:val="002855"/>
              <w:lang w:eastAsia="ja-JP"/>
            </w:rPr>
          </w:pPr>
          <w:r w:rsidRPr="007A35D9">
            <w:rPr>
              <w:rFonts w:eastAsia="MS Mincho"/>
              <w:color w:val="002855"/>
              <w:lang w:eastAsia="ja-JP"/>
            </w:rPr>
            <w:t>Ready access to this SOP must be made available.</w:t>
          </w:r>
        </w:p>
        <w:p w14:paraId="55B88399" w14:textId="77777777" w:rsidR="00F4522F" w:rsidRPr="007A35D9" w:rsidRDefault="00F4522F" w:rsidP="00FF41AE">
          <w:pPr>
            <w:spacing w:after="0" w:line="240" w:lineRule="auto"/>
            <w:ind w:left="720"/>
            <w:contextualSpacing/>
            <w:rPr>
              <w:rFonts w:eastAsia="MS Mincho"/>
              <w:color w:val="002855"/>
              <w:lang w:eastAsia="ja-JP"/>
            </w:rPr>
          </w:pPr>
        </w:p>
        <w:p w14:paraId="229D585B" w14:textId="77777777" w:rsidR="00F4522F" w:rsidRPr="007A35D9" w:rsidRDefault="00F4522F" w:rsidP="001C1AD8">
          <w:pPr>
            <w:numPr>
              <w:ilvl w:val="0"/>
              <w:numId w:val="21"/>
            </w:numPr>
            <w:spacing w:after="0" w:line="240" w:lineRule="auto"/>
            <w:contextualSpacing/>
            <w:rPr>
              <w:rFonts w:eastAsia="MS Mincho"/>
              <w:color w:val="002855"/>
              <w:lang w:eastAsia="ja-JP"/>
            </w:rPr>
          </w:pPr>
          <w:r w:rsidRPr="007A35D9">
            <w:rPr>
              <w:rFonts w:eastAsia="MS Mincho"/>
              <w:color w:val="002855"/>
              <w:lang w:eastAsia="ja-JP"/>
            </w:rPr>
            <w:t>The Princ</w:t>
          </w:r>
          <w:r w:rsidR="00FF41AE" w:rsidRPr="007A35D9">
            <w:rPr>
              <w:rFonts w:eastAsia="MS Mincho"/>
              <w:color w:val="002855"/>
              <w:lang w:eastAsia="ja-JP"/>
            </w:rPr>
            <w:t>ipal Investigator (PI), or the Laboratory S</w:t>
          </w:r>
          <w:r w:rsidRPr="007A35D9">
            <w:rPr>
              <w:rFonts w:eastAsia="MS Mincho"/>
              <w:color w:val="002855"/>
              <w:lang w:eastAsia="ja-JP"/>
            </w:rPr>
            <w:t xml:space="preserve">upervisor if the activity does not involve a PI, must ensure that </w:t>
          </w:r>
          <w:r w:rsidR="00FF41AE" w:rsidRPr="007A35D9">
            <w:rPr>
              <w:rFonts w:eastAsia="MS Mincho"/>
              <w:color w:val="002855"/>
              <w:lang w:eastAsia="ja-JP"/>
            </w:rPr>
            <w:t>their</w:t>
          </w:r>
          <w:r w:rsidRPr="007A35D9">
            <w:rPr>
              <w:rFonts w:eastAsia="MS Mincho"/>
              <w:color w:val="002855"/>
              <w:lang w:eastAsia="ja-JP"/>
            </w:rPr>
            <w:t xml:space="preserve"> laboratory personnel have attended appropriate laboratory safety training or refresher training within the last three years.</w:t>
          </w:r>
        </w:p>
        <w:p w14:paraId="09535163" w14:textId="77777777" w:rsidR="00FF41AE" w:rsidRPr="007A35D9" w:rsidRDefault="00FF41AE" w:rsidP="00FF41AE">
          <w:pPr>
            <w:spacing w:after="0" w:line="240" w:lineRule="auto"/>
            <w:ind w:left="720"/>
            <w:contextualSpacing/>
            <w:rPr>
              <w:rFonts w:eastAsia="MS Mincho"/>
              <w:color w:val="002855"/>
              <w:lang w:eastAsia="ja-JP"/>
            </w:rPr>
          </w:pPr>
        </w:p>
        <w:p w14:paraId="5C65EA87" w14:textId="202C73B7" w:rsidR="00F07B3F" w:rsidRPr="007A35D9" w:rsidRDefault="00FF41AE" w:rsidP="00F07B3F">
          <w:pPr>
            <w:numPr>
              <w:ilvl w:val="0"/>
              <w:numId w:val="21"/>
            </w:numPr>
            <w:spacing w:after="0" w:line="240" w:lineRule="auto"/>
            <w:contextualSpacing/>
            <w:rPr>
              <w:rFonts w:eastAsia="MS Mincho"/>
              <w:color w:val="002855"/>
              <w:lang w:eastAsia="ja-JP"/>
            </w:rPr>
          </w:pPr>
          <w:r w:rsidRPr="007A35D9">
            <w:rPr>
              <w:rFonts w:eastAsia="MS Mincho"/>
              <w:color w:val="002855"/>
              <w:lang w:eastAsia="ja-JP"/>
            </w:rPr>
            <w:t xml:space="preserve">Training must be repeated following </w:t>
          </w:r>
          <w:r w:rsidRPr="007A35D9">
            <w:rPr>
              <w:rFonts w:eastAsia="MS Mincho"/>
              <w:b/>
              <w:color w:val="002855"/>
              <w:lang w:eastAsia="ja-JP"/>
            </w:rPr>
            <w:t>any</w:t>
          </w:r>
          <w:r w:rsidRPr="007A35D9">
            <w:rPr>
              <w:rFonts w:eastAsia="MS Mincho"/>
              <w:color w:val="002855"/>
              <w:lang w:eastAsia="ja-JP"/>
            </w:rPr>
            <w:t xml:space="preserve"> revision to the content of this SOP.</w:t>
          </w:r>
          <w:r w:rsidR="00F07B3F" w:rsidRPr="007A35D9">
            <w:rPr>
              <w:rFonts w:eastAsia="MS Mincho"/>
              <w:color w:val="002855"/>
              <w:lang w:eastAsia="ja-JP"/>
            </w:rPr>
            <w:t xml:space="preserve">  Training </w:t>
          </w:r>
          <w:r w:rsidR="00F07B3F" w:rsidRPr="007A35D9">
            <w:rPr>
              <w:rFonts w:eastAsia="MS Mincho"/>
              <w:color w:val="002855"/>
              <w:u w:val="single"/>
              <w:lang w:eastAsia="ja-JP"/>
            </w:rPr>
            <w:t>must be documented</w:t>
          </w:r>
          <w:r w:rsidR="00F07B3F" w:rsidRPr="007A35D9">
            <w:rPr>
              <w:rFonts w:eastAsia="MS Mincho"/>
              <w:color w:val="002855"/>
              <w:lang w:eastAsia="ja-JP"/>
            </w:rPr>
            <w:t>.  This training sheet is provided as one option; other forms of training documentation (including electronic) are acceptabl</w:t>
          </w:r>
          <w:r w:rsidR="008475C1" w:rsidRPr="007A35D9">
            <w:rPr>
              <w:rFonts w:eastAsia="MS Mincho"/>
              <w:color w:val="002855"/>
              <w:lang w:eastAsia="ja-JP"/>
            </w:rPr>
            <w:t xml:space="preserve">e but records must be </w:t>
          </w:r>
          <w:r w:rsidR="00D76AE9" w:rsidRPr="007A35D9">
            <w:rPr>
              <w:rFonts w:eastAsia="MS Mincho"/>
              <w:color w:val="002855"/>
              <w:lang w:eastAsia="ja-JP"/>
            </w:rPr>
            <w:t xml:space="preserve">accessible and </w:t>
          </w:r>
          <w:r w:rsidR="008475C1" w:rsidRPr="007A35D9">
            <w:rPr>
              <w:rFonts w:eastAsia="MS Mincho"/>
              <w:color w:val="002855"/>
              <w:lang w:eastAsia="ja-JP"/>
            </w:rPr>
            <w:t>immediately available upon request</w:t>
          </w:r>
          <w:r w:rsidR="00F07B3F" w:rsidRPr="007A35D9">
            <w:rPr>
              <w:rFonts w:eastAsia="MS Mincho"/>
              <w:color w:val="002855"/>
              <w:lang w:eastAsia="ja-JP"/>
            </w:rPr>
            <w:t>.</w:t>
          </w:r>
        </w:p>
      </w:sdtContent>
    </w:sdt>
    <w:p w14:paraId="4CE31349" w14:textId="77777777" w:rsidR="00F4522F" w:rsidRPr="007A35D9" w:rsidRDefault="00F4522F" w:rsidP="001C1AD8">
      <w:pPr>
        <w:spacing w:after="0" w:line="240" w:lineRule="auto"/>
        <w:rPr>
          <w:rFonts w:eastAsia="Times New Roman"/>
          <w:b/>
          <w:color w:val="002855"/>
        </w:rPr>
      </w:pPr>
    </w:p>
    <w:p w14:paraId="3E67B3FB" w14:textId="590049F1" w:rsidR="00F4522F" w:rsidRDefault="00B32518" w:rsidP="001C1AD8">
      <w:pPr>
        <w:spacing w:after="0" w:line="240" w:lineRule="auto"/>
        <w:rPr>
          <w:rFonts w:eastAsia="Times New Roman"/>
          <w:color w:val="002855"/>
        </w:rPr>
      </w:pPr>
      <w:sdt>
        <w:sdtPr>
          <w:rPr>
            <w:rFonts w:eastAsia="Times New Roman"/>
            <w:b/>
          </w:rPr>
          <w:id w:val="-163405139"/>
          <w:lock w:val="sdtContentLocked"/>
          <w:placeholder>
            <w:docPart w:val="DefaultPlaceholder_-1854013440"/>
          </w:placeholder>
          <w15:appearance w15:val="hidden"/>
        </w:sdtPr>
        <w:sdtEndPr>
          <w:rPr>
            <w:b w:val="0"/>
            <w:i/>
          </w:rPr>
        </w:sdtEndPr>
        <w:sdtContent>
          <w:r w:rsidR="00F4522F" w:rsidRPr="00CA1C46">
            <w:rPr>
              <w:rFonts w:eastAsia="Times New Roman"/>
              <w:b/>
            </w:rPr>
            <w:t xml:space="preserve">Designated Trainer: </w:t>
          </w:r>
          <w:r w:rsidR="00F4522F" w:rsidRPr="00CA1C46">
            <w:rPr>
              <w:rFonts w:eastAsia="Times New Roman"/>
              <w:i/>
            </w:rPr>
            <w:t>(signature is required)</w:t>
          </w:r>
        </w:sdtContent>
      </w:sdt>
      <w:r w:rsidR="00F4522F" w:rsidRPr="00CA1C46">
        <w:rPr>
          <w:rFonts w:eastAsia="Times New Roman"/>
        </w:rPr>
        <w:t xml:space="preserve"> </w:t>
      </w:r>
      <w:r w:rsidR="003D2404" w:rsidRPr="006F0BAD">
        <w:rPr>
          <w:rFonts w:eastAsia="Times New Roman"/>
          <w:color w:val="002855"/>
        </w:rPr>
        <w:fldChar w:fldCharType="begin">
          <w:ffData>
            <w:name w:val="Text54"/>
            <w:enabled/>
            <w:calcOnExit w:val="0"/>
            <w:textInput/>
          </w:ffData>
        </w:fldChar>
      </w:r>
      <w:r w:rsidR="003D2404" w:rsidRPr="006F0BAD">
        <w:rPr>
          <w:rFonts w:eastAsia="Times New Roman"/>
          <w:color w:val="002855"/>
        </w:rPr>
        <w:instrText xml:space="preserve"> </w:instrText>
      </w:r>
      <w:bookmarkStart w:id="0" w:name="Text54"/>
      <w:r w:rsidR="003D2404" w:rsidRPr="006F0BAD">
        <w:rPr>
          <w:rFonts w:eastAsia="Times New Roman"/>
          <w:color w:val="002855"/>
        </w:rPr>
        <w:instrText xml:space="preserve">FORMTEXT </w:instrText>
      </w:r>
      <w:r w:rsidR="003D2404" w:rsidRPr="006F0BAD">
        <w:rPr>
          <w:rFonts w:eastAsia="Times New Roman"/>
          <w:color w:val="002855"/>
        </w:rPr>
      </w:r>
      <w:r w:rsidR="003D2404" w:rsidRPr="006F0BAD">
        <w:rPr>
          <w:rFonts w:eastAsia="Times New Roman"/>
          <w:color w:val="002855"/>
        </w:rPr>
        <w:fldChar w:fldCharType="separate"/>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color w:val="002855"/>
        </w:rPr>
        <w:fldChar w:fldCharType="end"/>
      </w:r>
      <w:bookmarkEnd w:id="0"/>
    </w:p>
    <w:p w14:paraId="2B708392" w14:textId="77777777" w:rsidR="00415AFA" w:rsidRPr="00415AFA" w:rsidRDefault="00415AFA" w:rsidP="00415AFA">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16743449" w14:textId="77777777" w:rsidR="00F4522F" w:rsidRPr="00CA1C46" w:rsidRDefault="00F4522F" w:rsidP="00F07B3F">
      <w:pPr>
        <w:spacing w:after="0" w:line="240" w:lineRule="auto"/>
        <w:ind w:left="3960" w:hanging="3960"/>
        <w:rPr>
          <w:rFonts w:eastAsia="Times New Roman"/>
          <w:b/>
        </w:rPr>
      </w:pPr>
    </w:p>
    <w:sdt>
      <w:sdtPr>
        <w:rPr>
          <w:rFonts w:eastAsia="Times New Roman"/>
        </w:rPr>
        <w:id w:val="-1379853779"/>
        <w:lock w:val="sdtContentLocked"/>
        <w:placeholder>
          <w:docPart w:val="DefaultPlaceholder_-1854013440"/>
        </w:placeholder>
        <w15:appearance w15:val="hidden"/>
      </w:sdtPr>
      <w:sdtEndPr/>
      <w:sdtContent>
        <w:p w14:paraId="0306897F" w14:textId="348E6C63" w:rsidR="00F4522F" w:rsidRPr="00CA1C46" w:rsidRDefault="00F4522F" w:rsidP="001C1AD8">
          <w:pPr>
            <w:spacing w:after="0" w:line="240" w:lineRule="auto"/>
            <w:rPr>
              <w:rFonts w:eastAsia="Times New Roman"/>
            </w:rPr>
          </w:pPr>
          <w:r w:rsidRPr="00CA1C46">
            <w:rPr>
              <w:rFonts w:eastAsia="Times New Roman"/>
            </w:rPr>
            <w:t>I have read and acknowledge the contents, requirements, and responsibilities outlined in this SOP:</w:t>
          </w:r>
        </w:p>
      </w:sdtContent>
    </w:sdt>
    <w:p w14:paraId="2CD590B9" w14:textId="77777777" w:rsidR="00F4522F" w:rsidRPr="00CA1C46" w:rsidRDefault="00F4522F" w:rsidP="001C1AD8">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sdt>
        <w:sdtPr>
          <w:rPr>
            <w:rFonts w:eastAsia="Times New Roman"/>
            <w:b/>
          </w:rPr>
          <w:id w:val="-325508445"/>
          <w:lock w:val="sdtContentLocked"/>
          <w:placeholder>
            <w:docPart w:val="DefaultPlaceholder_-1854013440"/>
          </w:placeholder>
          <w15:appearance w15:val="hidden"/>
        </w:sdtPr>
        <w:sdtEndPr/>
        <w:sdtContent>
          <w:tr w:rsidR="00F4522F" w:rsidRPr="00CA1C46" w14:paraId="440CCF11" w14:textId="77777777" w:rsidTr="00507586">
            <w:tc>
              <w:tcPr>
                <w:tcW w:w="3496" w:type="dxa"/>
                <w:shd w:val="clear" w:color="auto" w:fill="auto"/>
              </w:tcPr>
              <w:p w14:paraId="181DDCE8" w14:textId="185B014B" w:rsidR="00F4522F" w:rsidRPr="00CA1C46" w:rsidRDefault="00F4522F" w:rsidP="001C1AD8">
                <w:pPr>
                  <w:spacing w:after="0" w:line="240" w:lineRule="auto"/>
                  <w:rPr>
                    <w:rFonts w:eastAsia="Times New Roman"/>
                    <w:b/>
                  </w:rPr>
                </w:pPr>
                <w:r w:rsidRPr="00CA1C46">
                  <w:rPr>
                    <w:rFonts w:eastAsia="Times New Roman"/>
                    <w:b/>
                  </w:rPr>
                  <w:t>Name</w:t>
                </w:r>
              </w:p>
              <w:p w14:paraId="4CB076A3" w14:textId="77777777" w:rsidR="00F4522F" w:rsidRPr="00CA1C46" w:rsidRDefault="00F4522F" w:rsidP="001C1AD8">
                <w:pPr>
                  <w:spacing w:after="0" w:line="240" w:lineRule="auto"/>
                  <w:rPr>
                    <w:rFonts w:eastAsia="Times New Roman"/>
                  </w:rPr>
                </w:pPr>
              </w:p>
            </w:tc>
            <w:tc>
              <w:tcPr>
                <w:tcW w:w="3605" w:type="dxa"/>
                <w:shd w:val="clear" w:color="auto" w:fill="auto"/>
              </w:tcPr>
              <w:p w14:paraId="28C43A8F" w14:textId="77777777" w:rsidR="00F4522F" w:rsidRPr="00CA1C46" w:rsidRDefault="00F4522F" w:rsidP="001C1AD8">
                <w:pPr>
                  <w:spacing w:after="0" w:line="240" w:lineRule="auto"/>
                  <w:rPr>
                    <w:rFonts w:eastAsia="Times New Roman"/>
                  </w:rPr>
                </w:pPr>
                <w:r w:rsidRPr="00CA1C46">
                  <w:rPr>
                    <w:rFonts w:eastAsia="Times New Roman"/>
                    <w:b/>
                  </w:rPr>
                  <w:t>Signature</w:t>
                </w:r>
              </w:p>
            </w:tc>
            <w:tc>
              <w:tcPr>
                <w:tcW w:w="1238" w:type="dxa"/>
                <w:shd w:val="clear" w:color="auto" w:fill="auto"/>
              </w:tcPr>
              <w:p w14:paraId="0B0756A5" w14:textId="77777777" w:rsidR="00F4522F" w:rsidRPr="00CA1C46" w:rsidRDefault="00F4522F" w:rsidP="00507586">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3393B17D" w14:textId="3C72BA1F" w:rsidR="00F4522F" w:rsidRPr="00CA1C46" w:rsidRDefault="00F4522F" w:rsidP="00507586">
                <w:pPr>
                  <w:spacing w:after="0" w:line="240" w:lineRule="auto"/>
                  <w:jc w:val="center"/>
                  <w:rPr>
                    <w:rFonts w:eastAsia="Times New Roman"/>
                  </w:rPr>
                </w:pPr>
                <w:r w:rsidRPr="00CA1C46">
                  <w:rPr>
                    <w:rFonts w:eastAsia="Times New Roman"/>
                    <w:b/>
                  </w:rPr>
                  <w:t>Date</w:t>
                </w:r>
              </w:p>
            </w:tc>
          </w:tr>
        </w:sdtContent>
      </w:sdt>
      <w:tr w:rsidR="00507586" w:rsidRPr="00CA1C46" w14:paraId="74AD8234" w14:textId="77777777" w:rsidTr="00507586">
        <w:trPr>
          <w:trHeight w:val="414"/>
        </w:trPr>
        <w:tc>
          <w:tcPr>
            <w:tcW w:w="3496" w:type="dxa"/>
            <w:shd w:val="clear" w:color="auto" w:fill="auto"/>
            <w:vAlign w:val="bottom"/>
          </w:tcPr>
          <w:p w14:paraId="3A70A408"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E518D1E"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699F72F1"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509667D"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66A225B7" w14:textId="77777777" w:rsidTr="00507586">
        <w:trPr>
          <w:trHeight w:val="414"/>
        </w:trPr>
        <w:tc>
          <w:tcPr>
            <w:tcW w:w="3496" w:type="dxa"/>
            <w:shd w:val="clear" w:color="auto" w:fill="auto"/>
            <w:vAlign w:val="bottom"/>
          </w:tcPr>
          <w:p w14:paraId="3F68F8F4"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3923906B"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2468224E"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9F8BE1C"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48B9922D" w14:textId="77777777" w:rsidTr="00507586">
        <w:trPr>
          <w:trHeight w:val="414"/>
        </w:trPr>
        <w:tc>
          <w:tcPr>
            <w:tcW w:w="3496" w:type="dxa"/>
            <w:shd w:val="clear" w:color="auto" w:fill="auto"/>
            <w:vAlign w:val="bottom"/>
          </w:tcPr>
          <w:p w14:paraId="758DCCBF"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BF4B179"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54952FC"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9017A31"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6F5ECF0C" w14:textId="77777777" w:rsidTr="00507586">
        <w:trPr>
          <w:trHeight w:val="414"/>
        </w:trPr>
        <w:tc>
          <w:tcPr>
            <w:tcW w:w="3496" w:type="dxa"/>
            <w:shd w:val="clear" w:color="auto" w:fill="auto"/>
            <w:vAlign w:val="bottom"/>
          </w:tcPr>
          <w:p w14:paraId="1229A33D"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2681B4C"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4EEC1F08"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36F4960"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06D434C6" w14:textId="77777777" w:rsidTr="00507586">
        <w:trPr>
          <w:trHeight w:val="414"/>
        </w:trPr>
        <w:tc>
          <w:tcPr>
            <w:tcW w:w="3496" w:type="dxa"/>
            <w:shd w:val="clear" w:color="auto" w:fill="auto"/>
            <w:vAlign w:val="bottom"/>
          </w:tcPr>
          <w:p w14:paraId="233A0422"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3BD6119"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1342C045"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2D6D5C9"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45A0C869" w14:textId="77777777" w:rsidTr="00507586">
        <w:trPr>
          <w:trHeight w:val="414"/>
        </w:trPr>
        <w:tc>
          <w:tcPr>
            <w:tcW w:w="3496" w:type="dxa"/>
            <w:shd w:val="clear" w:color="auto" w:fill="auto"/>
            <w:vAlign w:val="bottom"/>
          </w:tcPr>
          <w:p w14:paraId="15F93E9E"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5E3DDBA"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61BDE4D9"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D014AD6"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76E9AB66" w14:textId="77777777" w:rsidTr="00507586">
        <w:trPr>
          <w:trHeight w:val="414"/>
        </w:trPr>
        <w:tc>
          <w:tcPr>
            <w:tcW w:w="3496" w:type="dxa"/>
            <w:shd w:val="clear" w:color="auto" w:fill="auto"/>
            <w:vAlign w:val="bottom"/>
          </w:tcPr>
          <w:p w14:paraId="443547B9"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B0D6D68"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D2B0985"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7190BE1"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7FA3786A" w14:textId="77777777" w:rsidTr="00507586">
        <w:trPr>
          <w:trHeight w:val="414"/>
        </w:trPr>
        <w:tc>
          <w:tcPr>
            <w:tcW w:w="3496" w:type="dxa"/>
            <w:shd w:val="clear" w:color="auto" w:fill="auto"/>
            <w:vAlign w:val="bottom"/>
          </w:tcPr>
          <w:p w14:paraId="7D616123"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BD869F0"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864D728"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F9EF180"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176A38AA" w14:textId="77777777" w:rsidTr="00507586">
        <w:trPr>
          <w:trHeight w:val="414"/>
        </w:trPr>
        <w:tc>
          <w:tcPr>
            <w:tcW w:w="3496" w:type="dxa"/>
            <w:shd w:val="clear" w:color="auto" w:fill="auto"/>
            <w:vAlign w:val="bottom"/>
          </w:tcPr>
          <w:p w14:paraId="3D4F6E33"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2B435F63"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2AF3008"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5D27F4B"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3EB8EC26" w14:textId="77777777" w:rsidTr="00507586">
        <w:trPr>
          <w:trHeight w:val="414"/>
        </w:trPr>
        <w:tc>
          <w:tcPr>
            <w:tcW w:w="3496" w:type="dxa"/>
            <w:shd w:val="clear" w:color="auto" w:fill="auto"/>
            <w:vAlign w:val="bottom"/>
          </w:tcPr>
          <w:p w14:paraId="610C921F"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3A4E8A3A"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72199A2D"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B3C98A6"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1A9864BF" w14:textId="77777777" w:rsidTr="00507586">
        <w:trPr>
          <w:trHeight w:val="414"/>
        </w:trPr>
        <w:tc>
          <w:tcPr>
            <w:tcW w:w="3496" w:type="dxa"/>
            <w:shd w:val="clear" w:color="auto" w:fill="auto"/>
            <w:vAlign w:val="bottom"/>
          </w:tcPr>
          <w:p w14:paraId="57485175"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C69E5AD"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59CCE1A"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B9B9462"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507586" w:rsidRPr="00CA1C46" w14:paraId="2A859943" w14:textId="77777777" w:rsidTr="00507586">
        <w:trPr>
          <w:trHeight w:val="414"/>
        </w:trPr>
        <w:tc>
          <w:tcPr>
            <w:tcW w:w="3496" w:type="dxa"/>
            <w:shd w:val="clear" w:color="auto" w:fill="auto"/>
            <w:vAlign w:val="bottom"/>
          </w:tcPr>
          <w:p w14:paraId="635DB1A6" w14:textId="77777777" w:rsidR="00507586" w:rsidRPr="00CA1C46" w:rsidRDefault="00507586" w:rsidP="0050758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C752B56" w14:textId="77777777" w:rsidR="00507586" w:rsidRPr="00CA1C46" w:rsidRDefault="00507586" w:rsidP="00507586">
            <w:pPr>
              <w:spacing w:after="0" w:line="240" w:lineRule="auto"/>
              <w:rPr>
                <w:rFonts w:eastAsia="Times New Roman"/>
              </w:rPr>
            </w:pPr>
          </w:p>
        </w:tc>
        <w:tc>
          <w:tcPr>
            <w:tcW w:w="1238" w:type="dxa"/>
            <w:shd w:val="clear" w:color="auto" w:fill="auto"/>
            <w:vAlign w:val="center"/>
          </w:tcPr>
          <w:p w14:paraId="560C49A6"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072431E" w14:textId="77777777" w:rsidR="00507586" w:rsidRPr="00CA1C46" w:rsidRDefault="00507586" w:rsidP="0050758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62555E21" w14:textId="77777777" w:rsidR="001C1AD8" w:rsidRPr="005C3B86" w:rsidRDefault="001C1AD8" w:rsidP="00FF41AE">
      <w:pPr>
        <w:spacing w:line="240" w:lineRule="auto"/>
        <w:jc w:val="both"/>
        <w:rPr>
          <w:rFonts w:cs="Arial"/>
        </w:rPr>
      </w:pPr>
    </w:p>
    <w:sectPr w:rsidR="001C1AD8" w:rsidRPr="005C3B86" w:rsidSect="006228DE">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703F" w14:textId="77777777" w:rsidR="00B32518" w:rsidRDefault="00B32518" w:rsidP="00087560">
      <w:pPr>
        <w:spacing w:after="0" w:line="240" w:lineRule="auto"/>
      </w:pPr>
      <w:r>
        <w:separator/>
      </w:r>
    </w:p>
  </w:endnote>
  <w:endnote w:type="continuationSeparator" w:id="0">
    <w:p w14:paraId="6E590AE3" w14:textId="77777777" w:rsidR="00B32518" w:rsidRDefault="00B32518"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A6ED" w14:textId="77777777" w:rsidR="00BF38D7" w:rsidRDefault="00BF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E18A" w14:textId="77777777" w:rsidR="00BF38D7" w:rsidRDefault="00BF38D7" w:rsidP="00F4522F">
    <w:pPr>
      <w:tabs>
        <w:tab w:val="right" w:pos="9360"/>
      </w:tabs>
      <w:spacing w:after="0" w:line="240" w:lineRule="auto"/>
      <w:ind w:right="-720"/>
      <w:rPr>
        <w:rFonts w:eastAsia="Times New Roman" w:cs="Arial"/>
        <w:color w:val="A6A6A6"/>
        <w:sz w:val="20"/>
        <w:szCs w:val="24"/>
        <w:lang w:eastAsia="x-none"/>
      </w:rPr>
    </w:pPr>
  </w:p>
  <w:p w14:paraId="0D075E73" w14:textId="7D334782" w:rsidR="00BF38D7" w:rsidRDefault="00BF38D7" w:rsidP="00F4522F">
    <w:pPr>
      <w:tabs>
        <w:tab w:val="right" w:pos="9360"/>
      </w:tabs>
      <w:spacing w:after="0" w:line="240" w:lineRule="auto"/>
      <w:ind w:right="-720"/>
      <w:rPr>
        <w:rFonts w:eastAsia="Times New Roman" w:cs="Arial"/>
        <w:color w:val="A6A6A6"/>
        <w:sz w:val="20"/>
        <w:szCs w:val="24"/>
        <w:lang w:eastAsia="x-none"/>
      </w:rPr>
    </w:pPr>
    <w:r w:rsidRPr="00EB59C4">
      <w:rPr>
        <w:rFonts w:eastAsia="Times New Roman" w:cs="Arial"/>
        <w:color w:val="A6A6A6"/>
        <w:sz w:val="20"/>
        <w:szCs w:val="24"/>
      </w:rPr>
      <w:t xml:space="preserve">SOP </w:t>
    </w:r>
    <w:r>
      <w:rPr>
        <w:rFonts w:eastAsia="Times New Roman" w:cs="Arial"/>
        <w:color w:val="A6A6A6"/>
        <w:sz w:val="20"/>
        <w:szCs w:val="24"/>
      </w:rPr>
      <w:t xml:space="preserve">– </w:t>
    </w:r>
    <w:r>
      <w:rPr>
        <w:rFonts w:eastAsia="Times New Roman" w:cs="Arial"/>
        <w:color w:val="A6A6A6"/>
        <w:sz w:val="20"/>
        <w:szCs w:val="24"/>
        <w:lang w:eastAsia="x-none"/>
      </w:rPr>
      <w:t>Working Alone</w:t>
    </w:r>
    <w:r>
      <w:rPr>
        <w:rFonts w:eastAsia="Times New Roman" w:cs="Arial"/>
        <w:color w:val="A6A6A6"/>
        <w:sz w:val="20"/>
        <w:szCs w:val="24"/>
        <w:lang w:eastAsia="x-none"/>
      </w:rPr>
      <w:tab/>
      <w:t>v1.5</w:t>
    </w:r>
  </w:p>
  <w:p w14:paraId="6EBF2A3B" w14:textId="21A54CC9" w:rsidR="00BF38D7" w:rsidRPr="00B00C47" w:rsidRDefault="00BF38D7" w:rsidP="00F4522F">
    <w:pPr>
      <w:tabs>
        <w:tab w:val="right" w:pos="9360"/>
      </w:tabs>
      <w:spacing w:after="0" w:line="240" w:lineRule="auto"/>
      <w:ind w:right="-720"/>
      <w:rPr>
        <w:rFonts w:eastAsia="Times New Roman" w:cs="Arial"/>
        <w:color w:val="A6A6A6"/>
        <w:sz w:val="20"/>
        <w:szCs w:val="24"/>
        <w:lang w:eastAsia="x-none"/>
      </w:rPr>
    </w:pPr>
    <w:r w:rsidRPr="007F4A47">
      <w:rPr>
        <w:rFonts w:eastAsia="Times New Roman" w:cs="Arial"/>
        <w:color w:val="A6A6A6"/>
        <w:sz w:val="20"/>
        <w:szCs w:val="24"/>
        <w:lang w:eastAsia="x-none"/>
      </w:rPr>
      <w:t>UNIVERSITY OF CALIFORNIA, DAVIS</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Pr>
        <w:rFonts w:eastAsia="Times New Roman" w:cs="Arial"/>
        <w:b/>
        <w:noProof/>
        <w:color w:val="A6A6A6"/>
        <w:sz w:val="20"/>
        <w:szCs w:val="24"/>
        <w:lang w:eastAsia="x-none"/>
      </w:rPr>
      <w:t>5</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Pr>
        <w:rFonts w:eastAsia="Times New Roman" w:cs="Arial"/>
        <w:b/>
        <w:noProof/>
        <w:color w:val="A6A6A6"/>
        <w:sz w:val="20"/>
        <w:szCs w:val="24"/>
        <w:lang w:eastAsia="x-none"/>
      </w:rPr>
      <w:t>5</w:t>
    </w:r>
    <w:r w:rsidRPr="00B00C47">
      <w:rPr>
        <w:rFonts w:eastAsia="Times New Roman" w:cs="Arial"/>
        <w:b/>
        <w:noProof/>
        <w:color w:val="A6A6A6"/>
        <w:sz w:val="20"/>
        <w:szCs w:val="24"/>
        <w:lang w:eastAsia="x-none"/>
      </w:rPr>
      <w:fldChar w:fldCharType="end"/>
    </w:r>
  </w:p>
  <w:p w14:paraId="36C40C13" w14:textId="77777777" w:rsidR="00BF38D7" w:rsidRPr="004A2220" w:rsidRDefault="00BF38D7" w:rsidP="005C3B86">
    <w:pPr>
      <w:pStyle w:val="Footer"/>
      <w:ind w:right="-720"/>
      <w:jc w:val="right"/>
      <w:rPr>
        <w:rFonts w:ascii="Calibri" w:hAnsi="Calibri" w:cs="Arial"/>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0FDA" w14:textId="77777777" w:rsidR="00BF38D7" w:rsidRDefault="00BF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4D3C8" w14:textId="77777777" w:rsidR="00B32518" w:rsidRDefault="00B32518" w:rsidP="00087560">
      <w:pPr>
        <w:spacing w:after="0" w:line="240" w:lineRule="auto"/>
      </w:pPr>
      <w:r>
        <w:separator/>
      </w:r>
    </w:p>
  </w:footnote>
  <w:footnote w:type="continuationSeparator" w:id="0">
    <w:p w14:paraId="3C62909F" w14:textId="77777777" w:rsidR="00B32518" w:rsidRDefault="00B32518"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59F0" w14:textId="77777777" w:rsidR="00BF38D7" w:rsidRDefault="00BF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43F9" w14:textId="77777777" w:rsidR="00BF38D7" w:rsidRDefault="00BF38D7" w:rsidP="00C27D84">
    <w:pPr>
      <w:pStyle w:val="Header"/>
      <w:ind w:left="-720"/>
    </w:pPr>
    <w:r>
      <w:rPr>
        <w:noProof/>
        <w:lang w:val="en-US" w:eastAsia="en-US"/>
      </w:rPr>
      <w:drawing>
        <wp:inline distT="0" distB="0" distL="0" distR="0" wp14:anchorId="68FA32DD" wp14:editId="617E2C76">
          <wp:extent cx="17811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35C2" w14:textId="77777777" w:rsidR="00BF38D7" w:rsidRDefault="00BF3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10643"/>
    <w:multiLevelType w:val="hybridMultilevel"/>
    <w:tmpl w:val="B226F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8"/>
  </w:num>
  <w:num w:numId="4">
    <w:abstractNumId w:val="25"/>
  </w:num>
  <w:num w:numId="5">
    <w:abstractNumId w:val="26"/>
  </w:num>
  <w:num w:numId="6">
    <w:abstractNumId w:val="19"/>
  </w:num>
  <w:num w:numId="7">
    <w:abstractNumId w:val="6"/>
  </w:num>
  <w:num w:numId="8">
    <w:abstractNumId w:val="5"/>
  </w:num>
  <w:num w:numId="9">
    <w:abstractNumId w:val="9"/>
  </w:num>
  <w:num w:numId="10">
    <w:abstractNumId w:val="0"/>
  </w:num>
  <w:num w:numId="11">
    <w:abstractNumId w:val="13"/>
  </w:num>
  <w:num w:numId="12">
    <w:abstractNumId w:val="16"/>
  </w:num>
  <w:num w:numId="13">
    <w:abstractNumId w:val="14"/>
  </w:num>
  <w:num w:numId="14">
    <w:abstractNumId w:val="12"/>
  </w:num>
  <w:num w:numId="15">
    <w:abstractNumId w:val="10"/>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3"/>
  </w:num>
  <w:num w:numId="24">
    <w:abstractNumId w:val="23"/>
  </w:num>
  <w:num w:numId="25">
    <w:abstractNumId w:val="11"/>
  </w:num>
  <w:num w:numId="26">
    <w:abstractNumId w:val="7"/>
  </w:num>
  <w:num w:numId="27">
    <w:abstractNumId w:val="20"/>
  </w:num>
  <w:num w:numId="28">
    <w:abstractNumId w:val="28"/>
  </w:num>
  <w:num w:numId="29">
    <w:abstractNumId w:val="21"/>
  </w:num>
  <w:num w:numId="30">
    <w:abstractNumId w:val="18"/>
  </w:num>
  <w:num w:numId="31">
    <w:abstractNumId w:val="27"/>
  </w:num>
  <w:num w:numId="3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A4"/>
    <w:rsid w:val="00001B81"/>
    <w:rsid w:val="000034D2"/>
    <w:rsid w:val="00003FAD"/>
    <w:rsid w:val="0000698F"/>
    <w:rsid w:val="00012EC3"/>
    <w:rsid w:val="00015BF5"/>
    <w:rsid w:val="00016909"/>
    <w:rsid w:val="000173C9"/>
    <w:rsid w:val="00017BC4"/>
    <w:rsid w:val="000221BC"/>
    <w:rsid w:val="0002469C"/>
    <w:rsid w:val="00024A03"/>
    <w:rsid w:val="00026F7D"/>
    <w:rsid w:val="000352F0"/>
    <w:rsid w:val="00036129"/>
    <w:rsid w:val="0003761F"/>
    <w:rsid w:val="00040391"/>
    <w:rsid w:val="00041598"/>
    <w:rsid w:val="00045896"/>
    <w:rsid w:val="00076ED2"/>
    <w:rsid w:val="0008152F"/>
    <w:rsid w:val="00084556"/>
    <w:rsid w:val="00087560"/>
    <w:rsid w:val="000918A2"/>
    <w:rsid w:val="00092A32"/>
    <w:rsid w:val="000A72B3"/>
    <w:rsid w:val="000B0100"/>
    <w:rsid w:val="000B63BD"/>
    <w:rsid w:val="000C084C"/>
    <w:rsid w:val="000C3C1D"/>
    <w:rsid w:val="000C3CAB"/>
    <w:rsid w:val="000D2AF0"/>
    <w:rsid w:val="000D41B8"/>
    <w:rsid w:val="000E18FD"/>
    <w:rsid w:val="000E1E3E"/>
    <w:rsid w:val="000F5247"/>
    <w:rsid w:val="0010320D"/>
    <w:rsid w:val="001073A4"/>
    <w:rsid w:val="001154FB"/>
    <w:rsid w:val="00116DCB"/>
    <w:rsid w:val="00123CDC"/>
    <w:rsid w:val="00131E04"/>
    <w:rsid w:val="001337FA"/>
    <w:rsid w:val="001357E2"/>
    <w:rsid w:val="0013735F"/>
    <w:rsid w:val="00143957"/>
    <w:rsid w:val="00145FF0"/>
    <w:rsid w:val="00146858"/>
    <w:rsid w:val="001519D6"/>
    <w:rsid w:val="00152DF1"/>
    <w:rsid w:val="001534F3"/>
    <w:rsid w:val="00153A12"/>
    <w:rsid w:val="0015466F"/>
    <w:rsid w:val="001604EB"/>
    <w:rsid w:val="00163BE1"/>
    <w:rsid w:val="00170C2D"/>
    <w:rsid w:val="00173448"/>
    <w:rsid w:val="0017726A"/>
    <w:rsid w:val="001776F2"/>
    <w:rsid w:val="00182AEA"/>
    <w:rsid w:val="00183991"/>
    <w:rsid w:val="00186389"/>
    <w:rsid w:val="00193B46"/>
    <w:rsid w:val="00194EA2"/>
    <w:rsid w:val="00195174"/>
    <w:rsid w:val="00197E0A"/>
    <w:rsid w:val="001A2CE2"/>
    <w:rsid w:val="001C1AD8"/>
    <w:rsid w:val="001C4988"/>
    <w:rsid w:val="001D1F03"/>
    <w:rsid w:val="001D2ACD"/>
    <w:rsid w:val="001D4EEC"/>
    <w:rsid w:val="001D7460"/>
    <w:rsid w:val="001E0DB4"/>
    <w:rsid w:val="001E135F"/>
    <w:rsid w:val="001E1D65"/>
    <w:rsid w:val="001E2654"/>
    <w:rsid w:val="001E26B7"/>
    <w:rsid w:val="001E47F7"/>
    <w:rsid w:val="001E76AD"/>
    <w:rsid w:val="00204379"/>
    <w:rsid w:val="002046AD"/>
    <w:rsid w:val="002059E0"/>
    <w:rsid w:val="00211753"/>
    <w:rsid w:val="002147DD"/>
    <w:rsid w:val="00214D7C"/>
    <w:rsid w:val="002158A5"/>
    <w:rsid w:val="002208C9"/>
    <w:rsid w:val="00224636"/>
    <w:rsid w:val="00233F69"/>
    <w:rsid w:val="00235E68"/>
    <w:rsid w:val="00244336"/>
    <w:rsid w:val="00253B39"/>
    <w:rsid w:val="002630BA"/>
    <w:rsid w:val="00281CA4"/>
    <w:rsid w:val="002850F2"/>
    <w:rsid w:val="00292F7A"/>
    <w:rsid w:val="00294772"/>
    <w:rsid w:val="002C20EB"/>
    <w:rsid w:val="002D02F1"/>
    <w:rsid w:val="002D12D2"/>
    <w:rsid w:val="002D2B36"/>
    <w:rsid w:val="002D3D24"/>
    <w:rsid w:val="002F029A"/>
    <w:rsid w:val="002F5EB2"/>
    <w:rsid w:val="00304144"/>
    <w:rsid w:val="0031545C"/>
    <w:rsid w:val="003262EB"/>
    <w:rsid w:val="00330CAD"/>
    <w:rsid w:val="00332A11"/>
    <w:rsid w:val="00343341"/>
    <w:rsid w:val="003442C6"/>
    <w:rsid w:val="00345446"/>
    <w:rsid w:val="00347FF7"/>
    <w:rsid w:val="00364C97"/>
    <w:rsid w:val="00365BA6"/>
    <w:rsid w:val="00367F9D"/>
    <w:rsid w:val="003700D9"/>
    <w:rsid w:val="003702A9"/>
    <w:rsid w:val="0037249E"/>
    <w:rsid w:val="0039026A"/>
    <w:rsid w:val="00394E2F"/>
    <w:rsid w:val="003A5323"/>
    <w:rsid w:val="003A5676"/>
    <w:rsid w:val="003A5AC6"/>
    <w:rsid w:val="003A6EE1"/>
    <w:rsid w:val="003B3DC7"/>
    <w:rsid w:val="003B461B"/>
    <w:rsid w:val="003B6466"/>
    <w:rsid w:val="003B7B67"/>
    <w:rsid w:val="003C16AE"/>
    <w:rsid w:val="003C2FA2"/>
    <w:rsid w:val="003C655D"/>
    <w:rsid w:val="003C66E2"/>
    <w:rsid w:val="003D2404"/>
    <w:rsid w:val="003E01A4"/>
    <w:rsid w:val="003E4029"/>
    <w:rsid w:val="003F043A"/>
    <w:rsid w:val="003F548D"/>
    <w:rsid w:val="003F736E"/>
    <w:rsid w:val="003F7AD0"/>
    <w:rsid w:val="003F7F5D"/>
    <w:rsid w:val="00407D45"/>
    <w:rsid w:val="00410978"/>
    <w:rsid w:val="0041253E"/>
    <w:rsid w:val="00413433"/>
    <w:rsid w:val="00413ADE"/>
    <w:rsid w:val="0041599B"/>
    <w:rsid w:val="00415AFA"/>
    <w:rsid w:val="00415E31"/>
    <w:rsid w:val="00425350"/>
    <w:rsid w:val="00426CBF"/>
    <w:rsid w:val="0044122B"/>
    <w:rsid w:val="0044280C"/>
    <w:rsid w:val="00445552"/>
    <w:rsid w:val="004471BD"/>
    <w:rsid w:val="00455715"/>
    <w:rsid w:val="00476CD1"/>
    <w:rsid w:val="004827E8"/>
    <w:rsid w:val="004866D4"/>
    <w:rsid w:val="00486B92"/>
    <w:rsid w:val="00490B12"/>
    <w:rsid w:val="004913CC"/>
    <w:rsid w:val="00492EAE"/>
    <w:rsid w:val="00493C46"/>
    <w:rsid w:val="00494E99"/>
    <w:rsid w:val="004957C4"/>
    <w:rsid w:val="00495D6D"/>
    <w:rsid w:val="00496506"/>
    <w:rsid w:val="004A011D"/>
    <w:rsid w:val="004A2220"/>
    <w:rsid w:val="004A3A32"/>
    <w:rsid w:val="004A3EB2"/>
    <w:rsid w:val="004B0F7A"/>
    <w:rsid w:val="004B2B1D"/>
    <w:rsid w:val="004B5505"/>
    <w:rsid w:val="004C04CA"/>
    <w:rsid w:val="004C242F"/>
    <w:rsid w:val="004C3BC2"/>
    <w:rsid w:val="004D34AA"/>
    <w:rsid w:val="004D34B3"/>
    <w:rsid w:val="004E1360"/>
    <w:rsid w:val="004E462E"/>
    <w:rsid w:val="004E4AA7"/>
    <w:rsid w:val="004E6B33"/>
    <w:rsid w:val="004F1E9B"/>
    <w:rsid w:val="004F3794"/>
    <w:rsid w:val="004F51AB"/>
    <w:rsid w:val="004F66EC"/>
    <w:rsid w:val="004F6F5B"/>
    <w:rsid w:val="00507586"/>
    <w:rsid w:val="00513BB3"/>
    <w:rsid w:val="0051545A"/>
    <w:rsid w:val="0051792B"/>
    <w:rsid w:val="0052341A"/>
    <w:rsid w:val="00523AE0"/>
    <w:rsid w:val="0052774B"/>
    <w:rsid w:val="005300D5"/>
    <w:rsid w:val="005345C8"/>
    <w:rsid w:val="00542A6E"/>
    <w:rsid w:val="00546C4B"/>
    <w:rsid w:val="00553687"/>
    <w:rsid w:val="00554D99"/>
    <w:rsid w:val="005654E1"/>
    <w:rsid w:val="00565EA4"/>
    <w:rsid w:val="00566094"/>
    <w:rsid w:val="00567DFC"/>
    <w:rsid w:val="00573848"/>
    <w:rsid w:val="00575272"/>
    <w:rsid w:val="0058226F"/>
    <w:rsid w:val="00584529"/>
    <w:rsid w:val="005909AD"/>
    <w:rsid w:val="00593C9D"/>
    <w:rsid w:val="005A1666"/>
    <w:rsid w:val="005A6517"/>
    <w:rsid w:val="005B0CF7"/>
    <w:rsid w:val="005B24A1"/>
    <w:rsid w:val="005C3B86"/>
    <w:rsid w:val="005C728B"/>
    <w:rsid w:val="005D0E52"/>
    <w:rsid w:val="005D2632"/>
    <w:rsid w:val="005E3463"/>
    <w:rsid w:val="005E6B9C"/>
    <w:rsid w:val="005E7B2E"/>
    <w:rsid w:val="005E7E1A"/>
    <w:rsid w:val="006005D2"/>
    <w:rsid w:val="0060458A"/>
    <w:rsid w:val="00606DB3"/>
    <w:rsid w:val="00607E57"/>
    <w:rsid w:val="006143CB"/>
    <w:rsid w:val="00617E72"/>
    <w:rsid w:val="006228DE"/>
    <w:rsid w:val="00622BFA"/>
    <w:rsid w:val="00624DC6"/>
    <w:rsid w:val="006310E8"/>
    <w:rsid w:val="006424EF"/>
    <w:rsid w:val="00644017"/>
    <w:rsid w:val="006443CB"/>
    <w:rsid w:val="00656F6B"/>
    <w:rsid w:val="00663A54"/>
    <w:rsid w:val="0067200E"/>
    <w:rsid w:val="00674681"/>
    <w:rsid w:val="00680632"/>
    <w:rsid w:val="00683492"/>
    <w:rsid w:val="00684E4A"/>
    <w:rsid w:val="006870BD"/>
    <w:rsid w:val="0069314F"/>
    <w:rsid w:val="006A1F06"/>
    <w:rsid w:val="006A4B9E"/>
    <w:rsid w:val="006A7596"/>
    <w:rsid w:val="006B08A3"/>
    <w:rsid w:val="006B61DF"/>
    <w:rsid w:val="006B6A67"/>
    <w:rsid w:val="006C154A"/>
    <w:rsid w:val="006C2286"/>
    <w:rsid w:val="006C27AD"/>
    <w:rsid w:val="006C31D1"/>
    <w:rsid w:val="006D37BC"/>
    <w:rsid w:val="006E31A0"/>
    <w:rsid w:val="006E37E0"/>
    <w:rsid w:val="006E7120"/>
    <w:rsid w:val="006E7523"/>
    <w:rsid w:val="006E7B83"/>
    <w:rsid w:val="006E7C52"/>
    <w:rsid w:val="006F0BAD"/>
    <w:rsid w:val="006F0BC6"/>
    <w:rsid w:val="006F49EE"/>
    <w:rsid w:val="006F7127"/>
    <w:rsid w:val="00703D02"/>
    <w:rsid w:val="0070637E"/>
    <w:rsid w:val="007123FB"/>
    <w:rsid w:val="00713B61"/>
    <w:rsid w:val="00723E33"/>
    <w:rsid w:val="00730912"/>
    <w:rsid w:val="0073099E"/>
    <w:rsid w:val="0074060F"/>
    <w:rsid w:val="00743159"/>
    <w:rsid w:val="00744C49"/>
    <w:rsid w:val="00751FDA"/>
    <w:rsid w:val="00752CBF"/>
    <w:rsid w:val="00755924"/>
    <w:rsid w:val="007561C7"/>
    <w:rsid w:val="0076271D"/>
    <w:rsid w:val="00762FB7"/>
    <w:rsid w:val="00787D16"/>
    <w:rsid w:val="007977AD"/>
    <w:rsid w:val="00797966"/>
    <w:rsid w:val="007A0631"/>
    <w:rsid w:val="007A35D9"/>
    <w:rsid w:val="007A762E"/>
    <w:rsid w:val="007B0BAF"/>
    <w:rsid w:val="007B0CC3"/>
    <w:rsid w:val="007B3EDD"/>
    <w:rsid w:val="007C2B59"/>
    <w:rsid w:val="007C711E"/>
    <w:rsid w:val="007D278E"/>
    <w:rsid w:val="007D51D8"/>
    <w:rsid w:val="007D6F42"/>
    <w:rsid w:val="007E353D"/>
    <w:rsid w:val="007E55A9"/>
    <w:rsid w:val="007E7B12"/>
    <w:rsid w:val="00800979"/>
    <w:rsid w:val="00806E48"/>
    <w:rsid w:val="00810288"/>
    <w:rsid w:val="00812441"/>
    <w:rsid w:val="008258B2"/>
    <w:rsid w:val="00833C27"/>
    <w:rsid w:val="00835B96"/>
    <w:rsid w:val="008453E0"/>
    <w:rsid w:val="008475C1"/>
    <w:rsid w:val="008538B0"/>
    <w:rsid w:val="00862A73"/>
    <w:rsid w:val="00866B5B"/>
    <w:rsid w:val="00871E05"/>
    <w:rsid w:val="00872744"/>
    <w:rsid w:val="0087372F"/>
    <w:rsid w:val="00875015"/>
    <w:rsid w:val="00877355"/>
    <w:rsid w:val="008816F8"/>
    <w:rsid w:val="00886022"/>
    <w:rsid w:val="00890D7E"/>
    <w:rsid w:val="008963BA"/>
    <w:rsid w:val="008A1BA4"/>
    <w:rsid w:val="008B2691"/>
    <w:rsid w:val="008B7D2E"/>
    <w:rsid w:val="008D167D"/>
    <w:rsid w:val="008D51A0"/>
    <w:rsid w:val="008E43AA"/>
    <w:rsid w:val="008E461F"/>
    <w:rsid w:val="009000EF"/>
    <w:rsid w:val="009011FB"/>
    <w:rsid w:val="0091027D"/>
    <w:rsid w:val="00914C07"/>
    <w:rsid w:val="009204F0"/>
    <w:rsid w:val="00923295"/>
    <w:rsid w:val="009441AB"/>
    <w:rsid w:val="00945812"/>
    <w:rsid w:val="0095295D"/>
    <w:rsid w:val="00956D0A"/>
    <w:rsid w:val="00975091"/>
    <w:rsid w:val="009754E8"/>
    <w:rsid w:val="00981238"/>
    <w:rsid w:val="009833AF"/>
    <w:rsid w:val="00985947"/>
    <w:rsid w:val="00986BA5"/>
    <w:rsid w:val="009923B1"/>
    <w:rsid w:val="009A0248"/>
    <w:rsid w:val="009A41B9"/>
    <w:rsid w:val="009A6384"/>
    <w:rsid w:val="009B409F"/>
    <w:rsid w:val="009B482A"/>
    <w:rsid w:val="009C30F4"/>
    <w:rsid w:val="009C39E2"/>
    <w:rsid w:val="009C773F"/>
    <w:rsid w:val="009D440B"/>
    <w:rsid w:val="009D6576"/>
    <w:rsid w:val="009D76C0"/>
    <w:rsid w:val="009E0B3E"/>
    <w:rsid w:val="009E3803"/>
    <w:rsid w:val="009F3E00"/>
    <w:rsid w:val="009F470C"/>
    <w:rsid w:val="009F79FE"/>
    <w:rsid w:val="00A01C90"/>
    <w:rsid w:val="00A023A0"/>
    <w:rsid w:val="00A029D2"/>
    <w:rsid w:val="00A03940"/>
    <w:rsid w:val="00A26096"/>
    <w:rsid w:val="00A26B18"/>
    <w:rsid w:val="00A33A0B"/>
    <w:rsid w:val="00A34958"/>
    <w:rsid w:val="00A40DF3"/>
    <w:rsid w:val="00A474BA"/>
    <w:rsid w:val="00A510F4"/>
    <w:rsid w:val="00A57996"/>
    <w:rsid w:val="00A60FE7"/>
    <w:rsid w:val="00A64E60"/>
    <w:rsid w:val="00A7070E"/>
    <w:rsid w:val="00A715B9"/>
    <w:rsid w:val="00A724DB"/>
    <w:rsid w:val="00A75F20"/>
    <w:rsid w:val="00A77BA3"/>
    <w:rsid w:val="00A8089C"/>
    <w:rsid w:val="00A97F30"/>
    <w:rsid w:val="00AB26DA"/>
    <w:rsid w:val="00AB5F91"/>
    <w:rsid w:val="00AD4292"/>
    <w:rsid w:val="00AE69F3"/>
    <w:rsid w:val="00B0065C"/>
    <w:rsid w:val="00B12089"/>
    <w:rsid w:val="00B14C2A"/>
    <w:rsid w:val="00B20641"/>
    <w:rsid w:val="00B226C3"/>
    <w:rsid w:val="00B3238F"/>
    <w:rsid w:val="00B32518"/>
    <w:rsid w:val="00B416F5"/>
    <w:rsid w:val="00B445DF"/>
    <w:rsid w:val="00B46C71"/>
    <w:rsid w:val="00B46DCA"/>
    <w:rsid w:val="00B47EDC"/>
    <w:rsid w:val="00B51E35"/>
    <w:rsid w:val="00B54CD8"/>
    <w:rsid w:val="00B56340"/>
    <w:rsid w:val="00B60624"/>
    <w:rsid w:val="00B6090D"/>
    <w:rsid w:val="00B67B2F"/>
    <w:rsid w:val="00B8048B"/>
    <w:rsid w:val="00B86C0C"/>
    <w:rsid w:val="00B8719F"/>
    <w:rsid w:val="00B93E19"/>
    <w:rsid w:val="00BA3AD6"/>
    <w:rsid w:val="00BA42F2"/>
    <w:rsid w:val="00BB080B"/>
    <w:rsid w:val="00BB1107"/>
    <w:rsid w:val="00BB2207"/>
    <w:rsid w:val="00BC03CF"/>
    <w:rsid w:val="00BC74D6"/>
    <w:rsid w:val="00BC7A0B"/>
    <w:rsid w:val="00BD2505"/>
    <w:rsid w:val="00BD2DD6"/>
    <w:rsid w:val="00BD4EEE"/>
    <w:rsid w:val="00BE2EBB"/>
    <w:rsid w:val="00BE4F54"/>
    <w:rsid w:val="00BF0205"/>
    <w:rsid w:val="00BF38D7"/>
    <w:rsid w:val="00C068FF"/>
    <w:rsid w:val="00C07F58"/>
    <w:rsid w:val="00C16EBA"/>
    <w:rsid w:val="00C2244D"/>
    <w:rsid w:val="00C27D84"/>
    <w:rsid w:val="00C34121"/>
    <w:rsid w:val="00C36C06"/>
    <w:rsid w:val="00C36D54"/>
    <w:rsid w:val="00C41ED6"/>
    <w:rsid w:val="00C42B29"/>
    <w:rsid w:val="00C44F53"/>
    <w:rsid w:val="00C518C9"/>
    <w:rsid w:val="00C52E12"/>
    <w:rsid w:val="00C54A61"/>
    <w:rsid w:val="00C5756C"/>
    <w:rsid w:val="00C6210E"/>
    <w:rsid w:val="00C73E57"/>
    <w:rsid w:val="00C758D4"/>
    <w:rsid w:val="00C85D05"/>
    <w:rsid w:val="00C90221"/>
    <w:rsid w:val="00C925DA"/>
    <w:rsid w:val="00CA5AC1"/>
    <w:rsid w:val="00CB4BAC"/>
    <w:rsid w:val="00CC2684"/>
    <w:rsid w:val="00CC4AC9"/>
    <w:rsid w:val="00CC5620"/>
    <w:rsid w:val="00CC5C55"/>
    <w:rsid w:val="00CC7D12"/>
    <w:rsid w:val="00CD1120"/>
    <w:rsid w:val="00CD4F83"/>
    <w:rsid w:val="00CE12B7"/>
    <w:rsid w:val="00CE7DEA"/>
    <w:rsid w:val="00CE7E77"/>
    <w:rsid w:val="00CF234B"/>
    <w:rsid w:val="00CF2817"/>
    <w:rsid w:val="00CF3070"/>
    <w:rsid w:val="00CF525A"/>
    <w:rsid w:val="00CF6448"/>
    <w:rsid w:val="00D03270"/>
    <w:rsid w:val="00D04840"/>
    <w:rsid w:val="00D06A88"/>
    <w:rsid w:val="00D06BF2"/>
    <w:rsid w:val="00D07A9A"/>
    <w:rsid w:val="00D109A9"/>
    <w:rsid w:val="00D11BCB"/>
    <w:rsid w:val="00D124EF"/>
    <w:rsid w:val="00D13EEF"/>
    <w:rsid w:val="00D151DD"/>
    <w:rsid w:val="00D15233"/>
    <w:rsid w:val="00D170FD"/>
    <w:rsid w:val="00D2329B"/>
    <w:rsid w:val="00D24D3C"/>
    <w:rsid w:val="00D3720D"/>
    <w:rsid w:val="00D37291"/>
    <w:rsid w:val="00D4303E"/>
    <w:rsid w:val="00D54BA6"/>
    <w:rsid w:val="00D55428"/>
    <w:rsid w:val="00D557AB"/>
    <w:rsid w:val="00D61539"/>
    <w:rsid w:val="00D64C65"/>
    <w:rsid w:val="00D7053F"/>
    <w:rsid w:val="00D71AA1"/>
    <w:rsid w:val="00D76024"/>
    <w:rsid w:val="00D76653"/>
    <w:rsid w:val="00D76AE9"/>
    <w:rsid w:val="00DA41E3"/>
    <w:rsid w:val="00DA608C"/>
    <w:rsid w:val="00DB0185"/>
    <w:rsid w:val="00DB1C9E"/>
    <w:rsid w:val="00DB74FF"/>
    <w:rsid w:val="00DC14B0"/>
    <w:rsid w:val="00DC1F53"/>
    <w:rsid w:val="00DD04C5"/>
    <w:rsid w:val="00DD13C0"/>
    <w:rsid w:val="00DD31EC"/>
    <w:rsid w:val="00DD3C16"/>
    <w:rsid w:val="00DD4EA5"/>
    <w:rsid w:val="00DD7CA1"/>
    <w:rsid w:val="00DE3E52"/>
    <w:rsid w:val="00DE5D93"/>
    <w:rsid w:val="00DE6D45"/>
    <w:rsid w:val="00E01D1E"/>
    <w:rsid w:val="00E03305"/>
    <w:rsid w:val="00E11F9B"/>
    <w:rsid w:val="00E1355C"/>
    <w:rsid w:val="00E22CA2"/>
    <w:rsid w:val="00E239DB"/>
    <w:rsid w:val="00E408A4"/>
    <w:rsid w:val="00E41845"/>
    <w:rsid w:val="00E41FEC"/>
    <w:rsid w:val="00E6592F"/>
    <w:rsid w:val="00E73623"/>
    <w:rsid w:val="00E84A71"/>
    <w:rsid w:val="00E93F45"/>
    <w:rsid w:val="00E96493"/>
    <w:rsid w:val="00EA67DA"/>
    <w:rsid w:val="00EB005A"/>
    <w:rsid w:val="00EB59C4"/>
    <w:rsid w:val="00EB5ECD"/>
    <w:rsid w:val="00EC151F"/>
    <w:rsid w:val="00ED50C4"/>
    <w:rsid w:val="00EE05D7"/>
    <w:rsid w:val="00EE1D0C"/>
    <w:rsid w:val="00EF0E83"/>
    <w:rsid w:val="00EF30FF"/>
    <w:rsid w:val="00EF3357"/>
    <w:rsid w:val="00EF73F1"/>
    <w:rsid w:val="00F0403B"/>
    <w:rsid w:val="00F07B3F"/>
    <w:rsid w:val="00F14127"/>
    <w:rsid w:val="00F1622B"/>
    <w:rsid w:val="00F20DAC"/>
    <w:rsid w:val="00F21C81"/>
    <w:rsid w:val="00F234CC"/>
    <w:rsid w:val="00F370DE"/>
    <w:rsid w:val="00F40318"/>
    <w:rsid w:val="00F4522F"/>
    <w:rsid w:val="00F56EA0"/>
    <w:rsid w:val="00F601EF"/>
    <w:rsid w:val="00F62654"/>
    <w:rsid w:val="00F76A32"/>
    <w:rsid w:val="00F94629"/>
    <w:rsid w:val="00F976A1"/>
    <w:rsid w:val="00FA1D27"/>
    <w:rsid w:val="00FA347F"/>
    <w:rsid w:val="00FA573B"/>
    <w:rsid w:val="00FA5FCF"/>
    <w:rsid w:val="00FA670A"/>
    <w:rsid w:val="00FB452B"/>
    <w:rsid w:val="00FB50C0"/>
    <w:rsid w:val="00FB5B5C"/>
    <w:rsid w:val="00FB6368"/>
    <w:rsid w:val="00FC562C"/>
    <w:rsid w:val="00FD7627"/>
    <w:rsid w:val="00FE00E4"/>
    <w:rsid w:val="00FE0AC5"/>
    <w:rsid w:val="00FE13B1"/>
    <w:rsid w:val="00FE24CC"/>
    <w:rsid w:val="00FE29DD"/>
    <w:rsid w:val="00FE442F"/>
    <w:rsid w:val="00FE59DC"/>
    <w:rsid w:val="00FE5CDC"/>
    <w:rsid w:val="00FF016E"/>
    <w:rsid w:val="00FF1848"/>
    <w:rsid w:val="00FF300E"/>
    <w:rsid w:val="00FF3062"/>
    <w:rsid w:val="00FF41AE"/>
    <w:rsid w:val="00FF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D23BE"/>
  <w15:docId w15:val="{1DF4BEC1-A9F6-457B-986E-B4F9DA8A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unhideWhenUsed/>
    <w:qFormat/>
    <w:rsid w:val="00BF38D7"/>
    <w:pPr>
      <w:widowControl w:val="0"/>
      <w:autoSpaceDE w:val="0"/>
      <w:autoSpaceDN w:val="0"/>
      <w:spacing w:after="0" w:line="240" w:lineRule="auto"/>
      <w:ind w:left="235"/>
      <w:outlineLvl w:val="1"/>
    </w:pPr>
    <w:rPr>
      <w:rFonts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character" w:customStyle="1" w:styleId="Heading2Char">
    <w:name w:val="Heading 2 Char"/>
    <w:basedOn w:val="DefaultParagraphFont"/>
    <w:link w:val="Heading2"/>
    <w:uiPriority w:val="9"/>
    <w:rsid w:val="00BF38D7"/>
    <w:rPr>
      <w:rFonts w:cs="Calibri"/>
      <w:b/>
      <w:bCs/>
      <w:sz w:val="22"/>
      <w:szCs w:val="22"/>
    </w:rPr>
  </w:style>
  <w:style w:type="paragraph" w:styleId="BodyText">
    <w:name w:val="Body Text"/>
    <w:basedOn w:val="Normal"/>
    <w:link w:val="BodyTextChar"/>
    <w:uiPriority w:val="1"/>
    <w:qFormat/>
    <w:rsid w:val="00BF38D7"/>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BF38D7"/>
    <w:rPr>
      <w:rFonts w:cs="Calibri"/>
      <w:sz w:val="22"/>
      <w:szCs w:val="22"/>
    </w:rPr>
  </w:style>
  <w:style w:type="character" w:styleId="UnresolvedMention">
    <w:name w:val="Unresolved Mention"/>
    <w:basedOn w:val="DefaultParagraphFont"/>
    <w:uiPriority w:val="99"/>
    <w:semiHidden/>
    <w:unhideWhenUsed/>
    <w:rsid w:val="004E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yservices.ucdavis.edu/article/laboratory-safety-manual" TargetMode="External"/><Relationship Id="rId13" Type="http://schemas.openxmlformats.org/officeDocument/2006/relationships/hyperlink" Target="https://safetyservices.ucdavis.edu/units/ehs/research/safety-data-sheets" TargetMode="External"/><Relationship Id="rId18" Type="http://schemas.openxmlformats.org/officeDocument/2006/relationships/hyperlink" Target="http://safetyservices.ucdavis.edu/sites/default/files/documents/Emergency_Response_Guid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fetyservices.ucdavis.edu/training/uc-laboratory-safety-fundamentals" TargetMode="External"/><Relationship Id="rId17" Type="http://schemas.openxmlformats.org/officeDocument/2006/relationships/hyperlink" Target="http://safetyservices.ucdavis.edu/article/laboratory-safety-manua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fetyservices.ucdavis.edu/article/laboratory-safety-manu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davis.box.com/s/ha5vekzu969x908nz2ag52uue2s3npp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fetyservices.ucdavis.edu/safetynet/guidelines-chemical-spill-contro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chem-safety@ucdavis.edu" TargetMode="External"/><Relationship Id="rId19" Type="http://schemas.openxmlformats.org/officeDocument/2006/relationships/hyperlink" Target="http://www.ucdmc.ucdavis.edu/medresearch/downloads/labsafety/2.6-UCDHS-Emergency-Response-Guide.pdf" TargetMode="External"/><Relationship Id="rId4" Type="http://schemas.openxmlformats.org/officeDocument/2006/relationships/settings" Target="settings.xml"/><Relationship Id="rId9" Type="http://schemas.openxmlformats.org/officeDocument/2006/relationships/hyperlink" Target="http://ucanr.edu/sites/ucehs/files/133892.pdf" TargetMode="External"/><Relationship Id="rId14" Type="http://schemas.openxmlformats.org/officeDocument/2006/relationships/hyperlink" Target="http://ucanr.edu/sites/ucehs/files/133892.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0A1006C39448E8AE32C578DA0D2304"/>
        <w:category>
          <w:name w:val="General"/>
          <w:gallery w:val="placeholder"/>
        </w:category>
        <w:types>
          <w:type w:val="bbPlcHdr"/>
        </w:types>
        <w:behaviors>
          <w:behavior w:val="content"/>
        </w:behaviors>
        <w:guid w:val="{C82C07E8-915C-442F-8BA5-271D39DB6FB4}"/>
      </w:docPartPr>
      <w:docPartBody>
        <w:p w:rsidR="008205EE" w:rsidRDefault="006369D3" w:rsidP="006369D3">
          <w:pPr>
            <w:pStyle w:val="580A1006C39448E8AE32C578DA0D2304"/>
          </w:pPr>
          <w:r w:rsidRPr="00024A03">
            <w:rPr>
              <w:rStyle w:val="PlaceholderText"/>
              <w:rFonts w:asciiTheme="minorHAnsi" w:hAnsiTheme="minorHAnsi"/>
              <w:color w:val="002855"/>
            </w:rPr>
            <w:t>Click here to enter a date.</w:t>
          </w:r>
        </w:p>
      </w:docPartBody>
    </w:docPart>
    <w:docPart>
      <w:docPartPr>
        <w:name w:val="72F040A49B8C4505986DB3FFE02F6382"/>
        <w:category>
          <w:name w:val="General"/>
          <w:gallery w:val="placeholder"/>
        </w:category>
        <w:types>
          <w:type w:val="bbPlcHdr"/>
        </w:types>
        <w:behaviors>
          <w:behavior w:val="content"/>
        </w:behaviors>
        <w:guid w:val="{0988BA2C-F620-4E34-BBA8-BDC2D604A5DA}"/>
      </w:docPartPr>
      <w:docPartBody>
        <w:p w:rsidR="008205EE" w:rsidRDefault="006369D3" w:rsidP="006369D3">
          <w:pPr>
            <w:pStyle w:val="72F040A49B8C4505986DB3FFE02F6382"/>
          </w:pPr>
          <w:r w:rsidRPr="00A7070E">
            <w:rPr>
              <w:rStyle w:val="PlaceholderText"/>
              <w:rFonts w:asciiTheme="minorHAnsi" w:hAnsiTheme="minorHAnsi"/>
              <w:color w:val="002855"/>
            </w:rPr>
            <w:t>Click here to enter a date.</w:t>
          </w:r>
        </w:p>
      </w:docPartBody>
    </w:docPart>
    <w:docPart>
      <w:docPartPr>
        <w:name w:val="DefaultPlaceholder_1081868574"/>
        <w:category>
          <w:name w:val="General"/>
          <w:gallery w:val="placeholder"/>
        </w:category>
        <w:types>
          <w:type w:val="bbPlcHdr"/>
        </w:types>
        <w:behaviors>
          <w:behavior w:val="content"/>
        </w:behaviors>
        <w:guid w:val="{F155C3EE-2B7D-401E-9981-D13C11FFCA79}"/>
      </w:docPartPr>
      <w:docPartBody>
        <w:p w:rsidR="000D47EE" w:rsidRDefault="00115076">
          <w:r w:rsidRPr="00E87EFD">
            <w:rPr>
              <w:rStyle w:val="PlaceholderText"/>
            </w:rPr>
            <w:t>Click here to enter text.</w:t>
          </w:r>
        </w:p>
      </w:docPartBody>
    </w:docPart>
    <w:docPart>
      <w:docPartPr>
        <w:name w:val="BA40F5386213404DA213500A61CEB55F"/>
        <w:category>
          <w:name w:val="General"/>
          <w:gallery w:val="placeholder"/>
        </w:category>
        <w:types>
          <w:type w:val="bbPlcHdr"/>
        </w:types>
        <w:behaviors>
          <w:behavior w:val="content"/>
        </w:behaviors>
        <w:guid w:val="{74751E42-A0E4-45E9-A3EC-11E631DF6446}"/>
      </w:docPartPr>
      <w:docPartBody>
        <w:p w:rsidR="000610B4" w:rsidRDefault="000610B4" w:rsidP="000610B4">
          <w:pPr>
            <w:pStyle w:val="BA40F5386213404DA213500A61CEB55F"/>
          </w:pPr>
          <w:r w:rsidRPr="00E87EFD">
            <w:rPr>
              <w:rStyle w:val="PlaceholderText"/>
            </w:rPr>
            <w:t>Click here to enter text.</w:t>
          </w:r>
        </w:p>
      </w:docPartBody>
    </w:docPart>
    <w:docPart>
      <w:docPartPr>
        <w:name w:val="8F223C6AE2984C319A7E971FE2714604"/>
        <w:category>
          <w:name w:val="General"/>
          <w:gallery w:val="placeholder"/>
        </w:category>
        <w:types>
          <w:type w:val="bbPlcHdr"/>
        </w:types>
        <w:behaviors>
          <w:behavior w:val="content"/>
        </w:behaviors>
        <w:guid w:val="{6AFD9A7E-B1DB-4283-BA3F-F3554CB02185}"/>
      </w:docPartPr>
      <w:docPartBody>
        <w:p w:rsidR="00F12397" w:rsidRDefault="00B91101" w:rsidP="00B91101">
          <w:pPr>
            <w:pStyle w:val="8F223C6AE2984C319A7E971FE2714604"/>
          </w:pPr>
          <w:r w:rsidRPr="00E87EFD">
            <w:rPr>
              <w:rStyle w:val="PlaceholderText"/>
            </w:rPr>
            <w:t>Click here to enter text.</w:t>
          </w:r>
        </w:p>
      </w:docPartBody>
    </w:docPart>
    <w:docPart>
      <w:docPartPr>
        <w:name w:val="C401F3A50F6542C29E1803B22497309B"/>
        <w:category>
          <w:name w:val="General"/>
          <w:gallery w:val="placeholder"/>
        </w:category>
        <w:types>
          <w:type w:val="bbPlcHdr"/>
        </w:types>
        <w:behaviors>
          <w:behavior w:val="content"/>
        </w:behaviors>
        <w:guid w:val="{2E392F89-C854-4271-AE11-ACD1B76F8BD9}"/>
      </w:docPartPr>
      <w:docPartBody>
        <w:p w:rsidR="00F12397" w:rsidRDefault="00B91101" w:rsidP="00B91101">
          <w:pPr>
            <w:pStyle w:val="C401F3A50F6542C29E1803B22497309B"/>
          </w:pPr>
          <w:r w:rsidRPr="00E87E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8654286-73B2-41FD-944C-19E202EA0562}"/>
      </w:docPartPr>
      <w:docPartBody>
        <w:p w:rsidR="00851896" w:rsidRDefault="005B12EA">
          <w:r w:rsidRPr="004045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EE"/>
    <w:rsid w:val="0002493D"/>
    <w:rsid w:val="00045A4F"/>
    <w:rsid w:val="000610B4"/>
    <w:rsid w:val="00085A22"/>
    <w:rsid w:val="000D47EE"/>
    <w:rsid w:val="000D7A3C"/>
    <w:rsid w:val="00115076"/>
    <w:rsid w:val="001B30EC"/>
    <w:rsid w:val="002D2328"/>
    <w:rsid w:val="003447C0"/>
    <w:rsid w:val="003F5614"/>
    <w:rsid w:val="004822EC"/>
    <w:rsid w:val="005B12EA"/>
    <w:rsid w:val="006369D3"/>
    <w:rsid w:val="007D476A"/>
    <w:rsid w:val="0081407D"/>
    <w:rsid w:val="008205EE"/>
    <w:rsid w:val="00851896"/>
    <w:rsid w:val="00A21C9A"/>
    <w:rsid w:val="00AB4772"/>
    <w:rsid w:val="00B91101"/>
    <w:rsid w:val="00BE275C"/>
    <w:rsid w:val="00C40C58"/>
    <w:rsid w:val="00DF353E"/>
    <w:rsid w:val="00F12397"/>
    <w:rsid w:val="00FE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369D3"/>
    <w:rPr>
      <w:color w:val="808080"/>
    </w:rPr>
  </w:style>
  <w:style w:type="paragraph" w:customStyle="1" w:styleId="BA40F5386213404DA213500A61CEB55F">
    <w:name w:val="BA40F5386213404DA213500A61CEB55F"/>
    <w:rsid w:val="000610B4"/>
  </w:style>
  <w:style w:type="paragraph" w:customStyle="1" w:styleId="8F223C6AE2984C319A7E971FE2714604">
    <w:name w:val="8F223C6AE2984C319A7E971FE2714604"/>
    <w:rsid w:val="00B91101"/>
  </w:style>
  <w:style w:type="paragraph" w:customStyle="1" w:styleId="C401F3A50F6542C29E1803B22497309B">
    <w:name w:val="C401F3A50F6542C29E1803B22497309B"/>
    <w:rsid w:val="00B91101"/>
  </w:style>
  <w:style w:type="paragraph" w:customStyle="1" w:styleId="580A1006C39448E8AE32C578DA0D2304">
    <w:name w:val="580A1006C39448E8AE32C578DA0D2304"/>
    <w:rsid w:val="006369D3"/>
    <w:pPr>
      <w:spacing w:after="0" w:line="240" w:lineRule="auto"/>
    </w:pPr>
    <w:rPr>
      <w:rFonts w:ascii="Times New Roman" w:eastAsia="Times New Roman" w:hAnsi="Times New Roman" w:cs="Times New Roman"/>
      <w:sz w:val="24"/>
      <w:szCs w:val="24"/>
      <w:lang w:val="x-none" w:eastAsia="x-none"/>
    </w:rPr>
  </w:style>
  <w:style w:type="paragraph" w:customStyle="1" w:styleId="72F040A49B8C4505986DB3FFE02F6382">
    <w:name w:val="72F040A49B8C4505986DB3FFE02F6382"/>
    <w:rsid w:val="006369D3"/>
    <w:pPr>
      <w:spacing w:after="0" w:line="240" w:lineRule="auto"/>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04D6-38FD-4F6E-99D0-055157E4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14508</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Lisa S Laughlin</cp:lastModifiedBy>
  <cp:revision>3</cp:revision>
  <cp:lastPrinted>2014-11-24T18:49:00Z</cp:lastPrinted>
  <dcterms:created xsi:type="dcterms:W3CDTF">2022-09-07T21:25:00Z</dcterms:created>
  <dcterms:modified xsi:type="dcterms:W3CDTF">2022-09-22T18:29:00Z</dcterms:modified>
</cp:coreProperties>
</file>